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2EB" w:rsidRDefault="00285602">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4522EB" w:rsidRDefault="00285602">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4522EB" w:rsidRDefault="00285602">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285602" w:rsidRDefault="00285602" w:rsidP="00285602">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w:t>
      </w:r>
    </w:p>
    <w:p w:rsidR="00285602" w:rsidRDefault="00285602" w:rsidP="00285602">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Топ: ересек топ </w:t>
      </w:r>
    </w:p>
    <w:p w:rsidR="004522EB" w:rsidRDefault="00285602" w:rsidP="00285602">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4522EB" w:rsidRDefault="00285602">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сәуір,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20"/>
        <w:gridCol w:w="1890"/>
        <w:gridCol w:w="7230"/>
      </w:tblGrid>
      <w:tr w:rsidR="004522EB">
        <w:trPr>
          <w:cantSplit/>
          <w:tblHeader/>
        </w:trPr>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522EB" w:rsidRDefault="00285602">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522EB" w:rsidRDefault="00285602">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522EB" w:rsidRDefault="00285602">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4522EB">
        <w:trPr>
          <w:cantSplit/>
          <w:tblHeader/>
        </w:trPr>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522EB" w:rsidRDefault="00285602">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522EB" w:rsidRDefault="00285602">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w:t>
            </w:r>
            <w:r>
              <w:rPr>
                <w:rFonts w:ascii="Times New Roman" w:eastAsia="Times New Roman" w:hAnsi="Times New Roman" w:cs="Times New Roman"/>
                <w:sz w:val="28"/>
                <w:szCs w:val="28"/>
              </w:rPr>
              <w:t>ы, қағып алуды, еңбектеу мен өрмелеуді, жеке мәдени-гигиеналық дағдылары жетілдіру;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w:t>
            </w:r>
            <w:r>
              <w:rPr>
                <w:rFonts w:ascii="Times New Roman" w:eastAsia="Times New Roman" w:hAnsi="Times New Roman" w:cs="Times New Roman"/>
                <w:sz w:val="28"/>
                <w:szCs w:val="28"/>
              </w:rPr>
              <w:t>шылыққа баулу;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w:t>
            </w:r>
            <w:r>
              <w:rPr>
                <w:rFonts w:ascii="Times New Roman" w:eastAsia="Times New Roman" w:hAnsi="Times New Roman" w:cs="Times New Roman"/>
                <w:sz w:val="28"/>
                <w:szCs w:val="28"/>
              </w:rPr>
              <w:t>а түзелу; оңға, солға бұрылу, орнында айналу; араларын алшақ ұстау және жақын тұру.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w:t>
            </w:r>
            <w:r>
              <w:rPr>
                <w:rFonts w:ascii="Times New Roman" w:eastAsia="Times New Roman" w:hAnsi="Times New Roman" w:cs="Times New Roman"/>
                <w:sz w:val="28"/>
                <w:szCs w:val="28"/>
              </w:rPr>
              <w:t xml:space="preserve">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w:t>
            </w:r>
            <w:r>
              <w:rPr>
                <w:rFonts w:ascii="Times New Roman" w:eastAsia="Times New Roman" w:hAnsi="Times New Roman" w:cs="Times New Roman"/>
                <w:sz w:val="28"/>
                <w:szCs w:val="28"/>
              </w:rPr>
              <w:t>ұсақ заттарды іліп алып, басқа орынға ауыстыру. Тізені бүгіп, екі аяқты кезек көтеру.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w:t>
            </w:r>
            <w:r>
              <w:rPr>
                <w:rFonts w:ascii="Times New Roman" w:eastAsia="Times New Roman" w:hAnsi="Times New Roman" w:cs="Times New Roman"/>
                <w:sz w:val="28"/>
                <w:szCs w:val="28"/>
              </w:rPr>
              <w:t xml:space="preserve">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w:t>
            </w:r>
            <w:r>
              <w:rPr>
                <w:rFonts w:ascii="Times New Roman" w:eastAsia="Times New Roman" w:hAnsi="Times New Roman" w:cs="Times New Roman"/>
                <w:sz w:val="28"/>
                <w:szCs w:val="28"/>
              </w:rPr>
              <w:t>гіштермен, құрсаулармен ойындарда балалардың белсенділігін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w:t>
            </w:r>
            <w:r>
              <w:rPr>
                <w:rFonts w:ascii="Times New Roman" w:eastAsia="Times New Roman" w:hAnsi="Times New Roman" w:cs="Times New Roman"/>
                <w:sz w:val="28"/>
                <w:szCs w:val="28"/>
              </w:rPr>
              <w:t>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w:t>
            </w:r>
            <w:r>
              <w:rPr>
                <w:rFonts w:ascii="Times New Roman" w:eastAsia="Times New Roman" w:hAnsi="Times New Roman" w:cs="Times New Roman"/>
                <w:sz w:val="28"/>
                <w:szCs w:val="28"/>
              </w:rPr>
              <w:t>арды орындауы үшін жағдайлар жасау.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w:t>
            </w:r>
            <w:r>
              <w:rPr>
                <w:rFonts w:ascii="Times New Roman" w:eastAsia="Times New Roman" w:hAnsi="Times New Roman" w:cs="Times New Roman"/>
                <w:sz w:val="28"/>
                <w:szCs w:val="28"/>
              </w:rPr>
              <w:t>туралы ұғымдарды кеңейту.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w:t>
            </w:r>
            <w:r>
              <w:rPr>
                <w:rFonts w:ascii="Times New Roman" w:eastAsia="Times New Roman" w:hAnsi="Times New Roman" w:cs="Times New Roman"/>
                <w:sz w:val="28"/>
                <w:szCs w:val="28"/>
              </w:rPr>
              <w:t>зі қызмет көрсету дағдыларын: өз бетінше киіну мен шешінуді, тісін тазалауды жетілдіру. Киімдерді жинау, ілу, ересектің көмегімен оларды</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w:t>
            </w:r>
            <w:r>
              <w:rPr>
                <w:rFonts w:ascii="Times New Roman" w:eastAsia="Times New Roman" w:hAnsi="Times New Roman" w:cs="Times New Roman"/>
                <w:sz w:val="28"/>
                <w:szCs w:val="28"/>
              </w:rPr>
              <w:t xml:space="preserve"> аяқ жүру. Қимылдауға ыңғайлы, жеңіл киіммен желдетілген бөлмеде дене жаттығуларын орындау. Тыныс алу жолдарын шынықтыру.</w:t>
            </w:r>
          </w:p>
        </w:tc>
      </w:tr>
      <w:tr w:rsidR="004522EB">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4522EB">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tc>
      </w:tr>
      <w:tr w:rsidR="004522EB">
        <w:trPr>
          <w:cantSplit/>
          <w:trHeight w:val="20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Сахналық қойылымдарға қатысуға, таныс әдеби шығармалар, ерт</w:t>
            </w:r>
            <w:r>
              <w:rPr>
                <w:rFonts w:ascii="Times New Roman" w:eastAsia="Times New Roman" w:hAnsi="Times New Roman" w:cs="Times New Roman"/>
                <w:sz w:val="28"/>
                <w:szCs w:val="28"/>
              </w:rPr>
              <w:t>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w:t>
            </w:r>
            <w:r>
              <w:rPr>
                <w:rFonts w:ascii="Times New Roman" w:eastAsia="Times New Roman" w:hAnsi="Times New Roman" w:cs="Times New Roman"/>
                <w:sz w:val="28"/>
                <w:szCs w:val="28"/>
              </w:rPr>
              <w:t>алмақты) ынталандыру.</w:t>
            </w:r>
          </w:p>
        </w:tc>
      </w:tr>
      <w:tr w:rsidR="004522EB">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w:t>
            </w:r>
            <w:r>
              <w:rPr>
                <w:rFonts w:ascii="Times New Roman" w:eastAsia="Times New Roman" w:hAnsi="Times New Roman" w:cs="Times New Roman"/>
                <w:sz w:val="28"/>
                <w:szCs w:val="28"/>
              </w:rPr>
              <w:t>тадан тыс заттар мен құбылыстар, оқиғалар туралы ақпараттарды алуға және оларды талқылауға мүмкіндік беру.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w:t>
            </w:r>
            <w:r>
              <w:rPr>
                <w:rFonts w:ascii="Times New Roman" w:eastAsia="Times New Roman" w:hAnsi="Times New Roman" w:cs="Times New Roman"/>
                <w:sz w:val="28"/>
                <w:szCs w:val="28"/>
              </w:rPr>
              <w:t xml:space="preserve">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w:t>
            </w:r>
            <w:r>
              <w:rPr>
                <w:rFonts w:ascii="Times New Roman" w:eastAsia="Times New Roman" w:hAnsi="Times New Roman" w:cs="Times New Roman"/>
                <w:sz w:val="28"/>
                <w:szCs w:val="28"/>
              </w:rPr>
              <w:t>етін түсіндіруге және дәлелдеуге баулу.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w:t>
            </w:r>
            <w:r>
              <w:rPr>
                <w:rFonts w:ascii="Times New Roman" w:eastAsia="Times New Roman" w:hAnsi="Times New Roman" w:cs="Times New Roman"/>
                <w:sz w:val="28"/>
                <w:szCs w:val="28"/>
              </w:rPr>
              <w:t>рда кейіпкерлердің бейнесін басқа қырынан көрсете білуге мүмкіндік беру.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w:t>
            </w:r>
            <w:r>
              <w:rPr>
                <w:rFonts w:ascii="Times New Roman" w:eastAsia="Times New Roman" w:hAnsi="Times New Roman" w:cs="Times New Roman"/>
                <w:sz w:val="28"/>
                <w:szCs w:val="28"/>
              </w:rPr>
              <w:t>ту, үлгі бойынша жай, жайылма сөйлемдер құра білуге үйрету. Өз ойын жай және жайылма сөйлемдермен жеткізуге мүмкіндік беру.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w:t>
            </w:r>
            <w:r>
              <w:rPr>
                <w:rFonts w:ascii="Times New Roman" w:eastAsia="Times New Roman" w:hAnsi="Times New Roman" w:cs="Times New Roman"/>
                <w:sz w:val="28"/>
                <w:szCs w:val="28"/>
              </w:rPr>
              <w:t>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4522EB">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бағыттарын өзіне қ</w:t>
            </w:r>
            <w:r>
              <w:rPr>
                <w:rFonts w:ascii="Times New Roman" w:eastAsia="Times New Roman" w:hAnsi="Times New Roman" w:cs="Times New Roman"/>
                <w:sz w:val="28"/>
                <w:szCs w:val="28"/>
              </w:rPr>
              <w:t>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4522EB">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w:t>
            </w:r>
            <w:r>
              <w:rPr>
                <w:rFonts w:ascii="Times New Roman" w:eastAsia="Times New Roman" w:hAnsi="Times New Roman" w:cs="Times New Roman"/>
                <w:sz w:val="28"/>
                <w:szCs w:val="28"/>
              </w:rPr>
              <w:t xml:space="preserve"> жетістігіне мақтаныш сезімін тәрбиелеу;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w:t>
            </w:r>
            <w:r>
              <w:rPr>
                <w:rFonts w:ascii="Times New Roman" w:eastAsia="Times New Roman" w:hAnsi="Times New Roman" w:cs="Times New Roman"/>
                <w:sz w:val="28"/>
                <w:szCs w:val="28"/>
              </w:rPr>
              <w:t>ашылық қиялды қалыптастыру;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w:t>
            </w:r>
            <w:r>
              <w:rPr>
                <w:rFonts w:ascii="Times New Roman" w:eastAsia="Times New Roman" w:hAnsi="Times New Roman" w:cs="Times New Roman"/>
                <w:sz w:val="28"/>
                <w:szCs w:val="28"/>
              </w:rPr>
              <w:t>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w:t>
            </w:r>
            <w:r>
              <w:rPr>
                <w:rFonts w:ascii="Times New Roman" w:eastAsia="Times New Roman" w:hAnsi="Times New Roman" w:cs="Times New Roman"/>
                <w:sz w:val="28"/>
                <w:szCs w:val="28"/>
              </w:rPr>
              <w:t>ғалысы, қоректенуі, адамдарға пайдасы), оларға күтім жасаудағы ересектердің еңбегі туралы ұғымдарын кеңейту.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w:t>
            </w:r>
            <w:r>
              <w:rPr>
                <w:rFonts w:ascii="Times New Roman" w:eastAsia="Times New Roman" w:hAnsi="Times New Roman" w:cs="Times New Roman"/>
                <w:sz w:val="28"/>
                <w:szCs w:val="28"/>
              </w:rPr>
              <w:t>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w:t>
            </w:r>
            <w:r>
              <w:rPr>
                <w:rFonts w:ascii="Times New Roman" w:eastAsia="Times New Roman" w:hAnsi="Times New Roman" w:cs="Times New Roman"/>
                <w:sz w:val="28"/>
                <w:szCs w:val="28"/>
              </w:rPr>
              <w:t>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w:t>
            </w:r>
            <w:r>
              <w:rPr>
                <w:rFonts w:ascii="Times New Roman" w:eastAsia="Times New Roman" w:hAnsi="Times New Roman" w:cs="Times New Roman"/>
                <w:sz w:val="28"/>
                <w:szCs w:val="28"/>
              </w:rPr>
              <w:t>ұстары туралы ұғымдарын кеңейту.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w:t>
            </w:r>
            <w:r>
              <w:rPr>
                <w:rFonts w:ascii="Times New Roman" w:eastAsia="Times New Roman" w:hAnsi="Times New Roman" w:cs="Times New Roman"/>
                <w:sz w:val="28"/>
                <w:szCs w:val="28"/>
              </w:rPr>
              <w:t>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қалыптастыру: ойын, ойын жабдықтарын пайдалану, бейтаныс адамдармен қарым-қатынас жасау.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өз есімін, тегін, жасын, ата-аналарының атын білуді бекіту, кездейсоқ жағдайларда (адасып қалу, құлау) өзін</w:t>
            </w:r>
            <w:r>
              <w:rPr>
                <w:rFonts w:ascii="Times New Roman" w:eastAsia="Times New Roman" w:hAnsi="Times New Roman" w:cs="Times New Roman"/>
                <w:sz w:val="28"/>
                <w:szCs w:val="28"/>
              </w:rPr>
              <w:t xml:space="preserve"> дұрыс ұстауға үйрету.</w:t>
            </w:r>
          </w:p>
        </w:tc>
      </w:tr>
      <w:tr w:rsidR="004522EB">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w:t>
            </w:r>
            <w:r>
              <w:rPr>
                <w:rFonts w:ascii="Times New Roman" w:eastAsia="Times New Roman" w:hAnsi="Times New Roman" w:cs="Times New Roman"/>
                <w:sz w:val="28"/>
                <w:szCs w:val="28"/>
              </w:rPr>
              <w:t>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4522EB">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w:t>
            </w:r>
            <w:r>
              <w:rPr>
                <w:rFonts w:ascii="Times New Roman" w:eastAsia="Times New Roman" w:hAnsi="Times New Roman" w:cs="Times New Roman"/>
                <w:sz w:val="28"/>
                <w:szCs w:val="28"/>
              </w:rPr>
              <w:t>ішіндерден, өсімдіктерден әзірленген ою-өрнектерді жолаққа бірізділігін ескере отырып, жапсыру дағдыларын қалыптастыру.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w:t>
            </w:r>
            <w:r>
              <w:rPr>
                <w:rFonts w:ascii="Times New Roman" w:eastAsia="Times New Roman" w:hAnsi="Times New Roman" w:cs="Times New Roman"/>
                <w:sz w:val="28"/>
                <w:szCs w:val="28"/>
              </w:rPr>
              <w:t>дыстарды безендіру дағдыларын дамыту.</w:t>
            </w:r>
          </w:p>
        </w:tc>
      </w:tr>
      <w:tr w:rsidR="004522EB">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қауіпсіздік ережелерін сақтау.</w:t>
            </w:r>
          </w:p>
        </w:tc>
      </w:tr>
      <w:tr w:rsidR="004522EB">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r>
              <w:rPr>
                <w:rFonts w:ascii="Times New Roman" w:eastAsia="Times New Roman" w:hAnsi="Times New Roman" w:cs="Times New Roman"/>
                <w:sz w:val="28"/>
                <w:szCs w:val="28"/>
              </w:rPr>
              <w:t>.</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w:t>
            </w:r>
            <w:r>
              <w:rPr>
                <w:rFonts w:ascii="Times New Roman" w:eastAsia="Times New Roman" w:hAnsi="Times New Roman" w:cs="Times New Roman"/>
                <w:sz w:val="28"/>
                <w:szCs w:val="28"/>
              </w:rPr>
              <w:t>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w:t>
            </w:r>
            <w:r>
              <w:rPr>
                <w:rFonts w:ascii="Times New Roman" w:eastAsia="Times New Roman" w:hAnsi="Times New Roman" w:cs="Times New Roman"/>
                <w:sz w:val="28"/>
                <w:szCs w:val="28"/>
              </w:rPr>
              <w:t>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4522EB">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22EB" w:rsidRDefault="004522E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522EB" w:rsidRDefault="00285602">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музыкаға деген қызығушылығын тудыру, оны тыңдауға ынталандыру, музыкалық шығармаларды </w:t>
            </w:r>
            <w:r>
              <w:rPr>
                <w:rFonts w:ascii="Times New Roman" w:eastAsia="Times New Roman" w:hAnsi="Times New Roman" w:cs="Times New Roman"/>
                <w:sz w:val="28"/>
                <w:szCs w:val="28"/>
              </w:rPr>
              <w:t>эмоционалды қабылдауды дамыту.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w:t>
            </w:r>
            <w:r>
              <w:rPr>
                <w:rFonts w:ascii="Times New Roman" w:eastAsia="Times New Roman" w:hAnsi="Times New Roman" w:cs="Times New Roman"/>
                <w:sz w:val="28"/>
                <w:szCs w:val="28"/>
              </w:rPr>
              <w:t>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w:t>
            </w:r>
            <w:r>
              <w:rPr>
                <w:rFonts w:ascii="Times New Roman" w:eastAsia="Times New Roman" w:hAnsi="Times New Roman" w:cs="Times New Roman"/>
                <w:sz w:val="28"/>
                <w:szCs w:val="28"/>
              </w:rPr>
              <w:t xml:space="preserve"> әндер мен күйлерді тыңдату. </w:t>
            </w:r>
            <w:r>
              <w:rPr>
                <w:rFonts w:ascii="Times New Roman" w:eastAsia="Times New Roman" w:hAnsi="Times New Roman" w:cs="Times New Roman"/>
                <w:sz w:val="28"/>
                <w:szCs w:val="28"/>
              </w:rPr>
              <w:br/>
              <w:t>В. Моцарт «Қоңыраулар сыңғыры»; Е. Құсаинов «Көңілді арбакеш»; «Ақсақ құлан» қазақ халық әуені; Е. Құсаинов «Менің сүйікті атам».</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w:t>
            </w:r>
            <w:r>
              <w:rPr>
                <w:rFonts w:ascii="Times New Roman" w:eastAsia="Times New Roman" w:hAnsi="Times New Roman" w:cs="Times New Roman"/>
                <w:sz w:val="28"/>
                <w:szCs w:val="28"/>
              </w:rPr>
              <w:t xml:space="preserve">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Байқадамов «Кел, билейік»; Б. Бейсенова «Туған жер»; Б. Бейсенова «Көктем келді»;</w:t>
            </w:r>
            <w:r>
              <w:rPr>
                <w:rFonts w:ascii="Times New Roman" w:eastAsia="Times New Roman" w:hAnsi="Times New Roman" w:cs="Times New Roman"/>
                <w:sz w:val="28"/>
                <w:szCs w:val="28"/>
              </w:rPr>
              <w:t xml:space="preserve"> И. Нүсіпбаев «Дос болайық бәріміз». Аспаптың сүйемелдеуімен және сүйемелдеуінсіз ән айтуға баулу (тәрбиешіні көмегімен).</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w:t>
            </w:r>
            <w:r>
              <w:rPr>
                <w:rFonts w:ascii="Times New Roman" w:eastAsia="Times New Roman" w:hAnsi="Times New Roman" w:cs="Times New Roman"/>
                <w:sz w:val="28"/>
                <w:szCs w:val="28"/>
              </w:rPr>
              <w:t>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w:t>
            </w:r>
            <w:r>
              <w:rPr>
                <w:rFonts w:ascii="Times New Roman" w:eastAsia="Times New Roman" w:hAnsi="Times New Roman" w:cs="Times New Roman"/>
                <w:sz w:val="28"/>
                <w:szCs w:val="28"/>
              </w:rPr>
              <w:t xml:space="preserve">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 Тиличеева «Марш», «Ах вы, сени» орыс халық әуені; Б. Жүсіпалиев «Көңілді марш», Ө.Байділда «Көңілді би»; Е. Андосов «Біз бил</w:t>
            </w:r>
            <w:r>
              <w:rPr>
                <w:rFonts w:ascii="Times New Roman" w:eastAsia="Times New Roman" w:hAnsi="Times New Roman" w:cs="Times New Roman"/>
                <w:sz w:val="28"/>
                <w:szCs w:val="28"/>
              </w:rPr>
              <w:t xml:space="preserve">ейміз»; Е.Макшанцева «Разминка».  </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Сазсырнайда, барабан және металлофонмен қарапайым әуендерді ойнау. </w:t>
            </w:r>
            <w:r>
              <w:rPr>
                <w:rFonts w:ascii="Times New Roman" w:eastAsia="Times New Roman" w:hAnsi="Times New Roman" w:cs="Times New Roman"/>
                <w:sz w:val="28"/>
                <w:szCs w:val="28"/>
              </w:rPr>
              <w:br/>
              <w:t>В. Моцарт «Қоңыраулар сыңғыры</w:t>
            </w:r>
            <w:r>
              <w:rPr>
                <w:rFonts w:ascii="Times New Roman" w:eastAsia="Times New Roman" w:hAnsi="Times New Roman" w:cs="Times New Roman"/>
                <w:sz w:val="28"/>
                <w:szCs w:val="28"/>
              </w:rPr>
              <w:t>»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w:t>
            </w:r>
            <w:r>
              <w:rPr>
                <w:rFonts w:ascii="Times New Roman" w:eastAsia="Times New Roman" w:hAnsi="Times New Roman" w:cs="Times New Roman"/>
                <w:sz w:val="28"/>
                <w:szCs w:val="28"/>
              </w:rPr>
              <w:t>,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w:t>
            </w:r>
            <w:r>
              <w:rPr>
                <w:rFonts w:ascii="Times New Roman" w:eastAsia="Times New Roman" w:hAnsi="Times New Roman" w:cs="Times New Roman"/>
                <w:sz w:val="28"/>
                <w:szCs w:val="28"/>
              </w:rPr>
              <w:t xml:space="preserve">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4522EB" w:rsidRDefault="0028560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w:t>
            </w:r>
            <w:r>
              <w:rPr>
                <w:rFonts w:ascii="Times New Roman" w:eastAsia="Times New Roman" w:hAnsi="Times New Roman" w:cs="Times New Roman"/>
                <w:sz w:val="28"/>
                <w:szCs w:val="28"/>
              </w:rPr>
              <w:t>аныстыру. «Қамажай» биін үйрету.</w:t>
            </w:r>
          </w:p>
        </w:tc>
      </w:tr>
    </w:tbl>
    <w:p w:rsidR="004522EB" w:rsidRDefault="004522EB">
      <w:pPr>
        <w:pStyle w:val="normal"/>
      </w:pPr>
    </w:p>
    <w:sectPr w:rsidR="004522EB" w:rsidSect="004522EB">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4522EB"/>
    <w:rsid w:val="00285602"/>
    <w:rsid w:val="004522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4522EB"/>
    <w:pPr>
      <w:keepNext/>
      <w:keepLines/>
      <w:spacing w:before="400" w:after="120"/>
      <w:outlineLvl w:val="0"/>
    </w:pPr>
    <w:rPr>
      <w:sz w:val="40"/>
      <w:szCs w:val="40"/>
    </w:rPr>
  </w:style>
  <w:style w:type="paragraph" w:styleId="2">
    <w:name w:val="heading 2"/>
    <w:basedOn w:val="normal"/>
    <w:next w:val="normal"/>
    <w:rsid w:val="004522EB"/>
    <w:pPr>
      <w:keepNext/>
      <w:keepLines/>
      <w:spacing w:before="360" w:after="120"/>
      <w:outlineLvl w:val="1"/>
    </w:pPr>
    <w:rPr>
      <w:sz w:val="32"/>
      <w:szCs w:val="32"/>
    </w:rPr>
  </w:style>
  <w:style w:type="paragraph" w:styleId="3">
    <w:name w:val="heading 3"/>
    <w:basedOn w:val="normal"/>
    <w:next w:val="normal"/>
    <w:rsid w:val="004522EB"/>
    <w:pPr>
      <w:keepNext/>
      <w:keepLines/>
      <w:spacing w:before="320" w:after="80"/>
      <w:outlineLvl w:val="2"/>
    </w:pPr>
    <w:rPr>
      <w:color w:val="434343"/>
      <w:sz w:val="28"/>
      <w:szCs w:val="28"/>
    </w:rPr>
  </w:style>
  <w:style w:type="paragraph" w:styleId="4">
    <w:name w:val="heading 4"/>
    <w:basedOn w:val="normal"/>
    <w:next w:val="normal"/>
    <w:rsid w:val="004522EB"/>
    <w:pPr>
      <w:keepNext/>
      <w:keepLines/>
      <w:spacing w:before="280" w:after="80"/>
      <w:outlineLvl w:val="3"/>
    </w:pPr>
    <w:rPr>
      <w:color w:val="666666"/>
      <w:sz w:val="24"/>
      <w:szCs w:val="24"/>
    </w:rPr>
  </w:style>
  <w:style w:type="paragraph" w:styleId="5">
    <w:name w:val="heading 5"/>
    <w:basedOn w:val="normal"/>
    <w:next w:val="normal"/>
    <w:rsid w:val="004522EB"/>
    <w:pPr>
      <w:keepNext/>
      <w:keepLines/>
      <w:spacing w:before="240" w:after="80"/>
      <w:outlineLvl w:val="4"/>
    </w:pPr>
    <w:rPr>
      <w:color w:val="666666"/>
    </w:rPr>
  </w:style>
  <w:style w:type="paragraph" w:styleId="6">
    <w:name w:val="heading 6"/>
    <w:basedOn w:val="normal"/>
    <w:next w:val="normal"/>
    <w:rsid w:val="004522EB"/>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4522EB"/>
  </w:style>
  <w:style w:type="table" w:customStyle="1" w:styleId="TableNormal">
    <w:name w:val="TableNormal"/>
    <w:rsid w:val="004522EB"/>
    <w:tblPr>
      <w:tblCellMar>
        <w:top w:w="0" w:type="dxa"/>
        <w:left w:w="0" w:type="dxa"/>
        <w:bottom w:w="0" w:type="dxa"/>
        <w:right w:w="0" w:type="dxa"/>
      </w:tblCellMar>
    </w:tblPr>
  </w:style>
  <w:style w:type="paragraph" w:styleId="a3">
    <w:name w:val="Title"/>
    <w:basedOn w:val="normal"/>
    <w:next w:val="normal"/>
    <w:rsid w:val="004522EB"/>
    <w:pPr>
      <w:keepNext/>
      <w:keepLines/>
      <w:spacing w:after="60"/>
    </w:pPr>
    <w:rPr>
      <w:sz w:val="52"/>
      <w:szCs w:val="52"/>
    </w:rPr>
  </w:style>
  <w:style w:type="paragraph" w:styleId="a4">
    <w:name w:val="Subtitle"/>
    <w:basedOn w:val="normal"/>
    <w:next w:val="normal"/>
    <w:rsid w:val="004522EB"/>
    <w:pPr>
      <w:keepNext/>
      <w:keepLines/>
      <w:spacing w:after="320"/>
    </w:pPr>
    <w:rPr>
      <w:color w:val="666666"/>
      <w:sz w:val="30"/>
      <w:szCs w:val="30"/>
    </w:rPr>
  </w:style>
  <w:style w:type="table" w:customStyle="1" w:styleId="a5">
    <w:basedOn w:val="TableNormal"/>
    <w:rsid w:val="004522EB"/>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614243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2525</Words>
  <Characters>14395</Characters>
  <Application>Microsoft Office Word</Application>
  <DocSecurity>0</DocSecurity>
  <Lines>119</Lines>
  <Paragraphs>33</Paragraphs>
  <ScaleCrop>false</ScaleCrop>
  <Company>SPecialiST RePack</Company>
  <LinksUpToDate>false</LinksUpToDate>
  <CharactersWithSpaces>16887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2026-09-24T05:52:00Z</dcterms:created>
  <dcterms:modified xsi:type="dcterms:W3CDTF">2026-09-24T05:52:00Z</dcterms:modified>
</cp:coreProperties>
</file>