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5E3" w:rsidRDefault="00DF7E4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9845E3" w:rsidRDefault="009845E3">
      <w:pPr>
        <w:jc w:val="center"/>
        <w:rPr>
          <w:rFonts w:ascii="Times New Roman" w:eastAsia="Times New Roman" w:hAnsi="Times New Roman" w:cs="Times New Roman"/>
          <w:b/>
          <w:sz w:val="28"/>
          <w:szCs w:val="28"/>
        </w:rPr>
      </w:pPr>
    </w:p>
    <w:p w:rsidR="00DF7E49" w:rsidRDefault="00DF7E49" w:rsidP="00DF7E49">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DF7E49" w:rsidRDefault="00DF7E49" w:rsidP="00DF7E49">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9845E3" w:rsidRDefault="00DF7E49">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9845E3" w:rsidRDefault="00DF7E49">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қаңтар айы, 2024-2025 оқу жылы.</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35"/>
        <w:gridCol w:w="2925"/>
        <w:gridCol w:w="9045"/>
      </w:tblGrid>
      <w:tr w:rsidR="009845E3">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845E3" w:rsidRDefault="00DF7E49">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9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845E3" w:rsidRDefault="00DF7E49">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845E3" w:rsidRPr="00DF1FEA" w:rsidRDefault="00DF7E49">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DF1FEA">
              <w:rPr>
                <w:rFonts w:ascii="Times New Roman" w:eastAsia="Times New Roman" w:hAnsi="Times New Roman" w:cs="Times New Roman"/>
                <w:b/>
                <w:sz w:val="28"/>
                <w:szCs w:val="28"/>
                <w:lang w:val="kk-KZ"/>
              </w:rPr>
              <w:t>індеттері</w:t>
            </w:r>
          </w:p>
        </w:tc>
      </w:tr>
      <w:tr w:rsidR="009845E3" w:rsidRPr="00DF7E49">
        <w:tc>
          <w:tcPr>
            <w:tcW w:w="1935" w:type="dxa"/>
            <w:shd w:val="clear" w:color="auto" w:fill="auto"/>
            <w:tcMar>
              <w:top w:w="100" w:type="dxa"/>
              <w:left w:w="100" w:type="dxa"/>
              <w:bottom w:w="100" w:type="dxa"/>
              <w:right w:w="100" w:type="dxa"/>
            </w:tcMar>
          </w:tcPr>
          <w:p w:rsidR="009845E3" w:rsidRDefault="00DF7E49">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Қаңтар</w:t>
            </w:r>
          </w:p>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845E3" w:rsidRPr="00F52590" w:rsidRDefault="00DF7E49">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sidR="00F52590">
              <w:rPr>
                <w:rFonts w:ascii="Times New Roman" w:eastAsia="Times New Roman" w:hAnsi="Times New Roman" w:cs="Times New Roman"/>
                <w:sz w:val="28"/>
                <w:szCs w:val="28"/>
                <w:lang w:val="kk-KZ"/>
              </w:rPr>
              <w:t>тәрбиесі</w:t>
            </w:r>
          </w:p>
        </w:tc>
        <w:tc>
          <w:tcPr>
            <w:tcW w:w="9045"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негізгі қимыл түрлерін: жүру мен жүгіруді, секіру мен</w:t>
            </w:r>
            <w:r w:rsidRPr="00F52590">
              <w:rPr>
                <w:rFonts w:ascii="Times New Roman" w:eastAsia="Times New Roman" w:hAnsi="Times New Roman" w:cs="Times New Roman"/>
                <w:sz w:val="28"/>
                <w:szCs w:val="28"/>
                <w:lang w:val="kk-KZ"/>
              </w:rPr>
              <w:t xml:space="preserve"> лақтыруды, қағып алуды, еңбектеу мен өрмелеуді, жеке мәдени-гигиеналық дағдылары жетілдіру;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әртүрлі ұлттық қимылды ойындарға, жарыс сипатындағы ойындар</w:t>
            </w:r>
            <w:r w:rsidRPr="00F52590">
              <w:rPr>
                <w:rFonts w:ascii="Times New Roman" w:eastAsia="Times New Roman" w:hAnsi="Times New Roman" w:cs="Times New Roman"/>
                <w:sz w:val="28"/>
                <w:szCs w:val="28"/>
                <w:lang w:val="kk-KZ"/>
              </w:rPr>
              <w:t>ға қызығушылыққа баулу;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lastRenderedPageBreak/>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w:t>
            </w:r>
            <w:r w:rsidRPr="00F52590">
              <w:rPr>
                <w:rFonts w:ascii="Times New Roman" w:eastAsia="Times New Roman" w:hAnsi="Times New Roman" w:cs="Times New Roman"/>
                <w:sz w:val="28"/>
                <w:szCs w:val="28"/>
                <w:lang w:val="kk-KZ"/>
              </w:rPr>
              <w:t>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w:t>
            </w:r>
            <w:r w:rsidRPr="00F52590">
              <w:rPr>
                <w:rFonts w:ascii="Times New Roman" w:eastAsia="Times New Roman" w:hAnsi="Times New Roman" w:cs="Times New Roman"/>
                <w:sz w:val="28"/>
                <w:szCs w:val="28"/>
                <w:lang w:val="kk-KZ"/>
              </w:rPr>
              <w:t>лы бастан асыра екі қолымен және бір қолымен лақтыру (2 метр қашықтықтан); допты жоғары лақтыру және екі қолымен қағып алу (қатарынан 3–4 рет).</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Жалпы дамытушы жаттығулар.</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Кеудеге арналған жаттығулар.</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Екі қолды белге қойып, оңға-солға бұрылу (жылдам және бі</w:t>
            </w:r>
            <w:r w:rsidRPr="00F52590">
              <w:rPr>
                <w:rFonts w:ascii="Times New Roman" w:eastAsia="Times New Roman" w:hAnsi="Times New Roman" w:cs="Times New Roman"/>
                <w:sz w:val="28"/>
                <w:szCs w:val="28"/>
                <w:lang w:val="kk-KZ"/>
              </w:rPr>
              <w:t>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w:t>
            </w:r>
            <w:r w:rsidRPr="00F52590">
              <w:rPr>
                <w:rFonts w:ascii="Times New Roman" w:eastAsia="Times New Roman" w:hAnsi="Times New Roman" w:cs="Times New Roman"/>
                <w:sz w:val="28"/>
                <w:szCs w:val="28"/>
                <w:lang w:val="kk-KZ"/>
              </w:rPr>
              <w:t>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w:t>
            </w:r>
            <w:r w:rsidRPr="00F52590">
              <w:rPr>
                <w:rFonts w:ascii="Times New Roman" w:eastAsia="Times New Roman" w:hAnsi="Times New Roman" w:cs="Times New Roman"/>
                <w:sz w:val="28"/>
                <w:szCs w:val="28"/>
                <w:lang w:val="kk-KZ"/>
              </w:rPr>
              <w:t>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Спорттық жаттығулар.</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lastRenderedPageBreak/>
              <w:t>Шанамен сырғанау: төбешіктен сырғанау; бір-бірін сырғанату, шанамен тө</w:t>
            </w:r>
            <w:r w:rsidRPr="00F52590">
              <w:rPr>
                <w:rFonts w:ascii="Times New Roman" w:eastAsia="Times New Roman" w:hAnsi="Times New Roman" w:cs="Times New Roman"/>
                <w:sz w:val="28"/>
                <w:szCs w:val="28"/>
                <w:lang w:val="kk-KZ"/>
              </w:rPr>
              <w:t>бешікке көтерілу, төбешіктен түскенде тежеу. Мұз жолмен өз бетінше сырғанау.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Шаңғымен жүру: шаңғымен бірінің артынан бірі жүру; ересектердің көмегімен шаңғыны киіп, шешу.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Қимылды ойындар.</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Қимылды ойындарға қызығушылықты дамыту. Таныс ойындарды ұйымдастыруд</w:t>
            </w:r>
            <w:r w:rsidRPr="00F52590">
              <w:rPr>
                <w:rFonts w:ascii="Times New Roman" w:eastAsia="Times New Roman" w:hAnsi="Times New Roman" w:cs="Times New Roman"/>
                <w:sz w:val="28"/>
                <w:szCs w:val="28"/>
                <w:lang w:val="kk-KZ"/>
              </w:rPr>
              <w:t>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w:t>
            </w:r>
            <w:r w:rsidRPr="00F52590">
              <w:rPr>
                <w:rFonts w:ascii="Times New Roman" w:eastAsia="Times New Roman" w:hAnsi="Times New Roman" w:cs="Times New Roman"/>
                <w:sz w:val="28"/>
                <w:szCs w:val="28"/>
                <w:lang w:val="kk-KZ"/>
              </w:rPr>
              <w:t>рсаулармен ойындарда балалардың белсенділігін дамыту.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Дербес қимыл белсенділігі.</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w:t>
            </w:r>
            <w:r w:rsidRPr="00F52590">
              <w:rPr>
                <w:rFonts w:ascii="Times New Roman" w:eastAsia="Times New Roman" w:hAnsi="Times New Roman" w:cs="Times New Roman"/>
                <w:sz w:val="28"/>
                <w:szCs w:val="28"/>
                <w:lang w:val="kk-KZ"/>
              </w:rPr>
              <w:t>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w:t>
            </w:r>
            <w:r w:rsidRPr="00F52590">
              <w:rPr>
                <w:rFonts w:ascii="Times New Roman" w:eastAsia="Times New Roman" w:hAnsi="Times New Roman" w:cs="Times New Roman"/>
                <w:sz w:val="28"/>
                <w:szCs w:val="28"/>
                <w:lang w:val="kk-KZ"/>
              </w:rPr>
              <w:t xml:space="preserve"> үшін жағдайлар жасау.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Салауатты өмір салтын қалыптастыру.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w:t>
            </w:r>
            <w:r w:rsidRPr="00F52590">
              <w:rPr>
                <w:rFonts w:ascii="Times New Roman" w:eastAsia="Times New Roman" w:hAnsi="Times New Roman" w:cs="Times New Roman"/>
                <w:sz w:val="28"/>
                <w:szCs w:val="28"/>
                <w:lang w:val="kk-KZ"/>
              </w:rPr>
              <w:t>ұғымдарды кеңейту.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Мәдени-гигеналық дағдыларды жетілдіру.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Өзіне-өзі қызмет көрсету дағдылары.</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Өзіне-өзі қызм</w:t>
            </w:r>
            <w:r w:rsidRPr="00F52590">
              <w:rPr>
                <w:rFonts w:ascii="Times New Roman" w:eastAsia="Times New Roman" w:hAnsi="Times New Roman" w:cs="Times New Roman"/>
                <w:sz w:val="28"/>
                <w:szCs w:val="28"/>
                <w:lang w:val="kk-KZ"/>
              </w:rPr>
              <w:t>ет көрсету дағдыларын: өз бетінше киіну мен шешінуді, тісін тазалауды жетілдіру. Киімдерді жинау, ілу, ересектің көмегімен оларды</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Сауықтыру-шынықтыру шаралары.</w:t>
            </w:r>
          </w:p>
          <w:p w:rsidR="009845E3" w:rsidRPr="00F52590" w:rsidRDefault="00DF7E49">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Шынықтыру</w:t>
            </w:r>
            <w:r w:rsidRPr="00F52590">
              <w:rPr>
                <w:rFonts w:ascii="Times New Roman" w:eastAsia="Times New Roman" w:hAnsi="Times New Roman" w:cs="Times New Roman"/>
                <w:sz w:val="28"/>
                <w:szCs w:val="28"/>
                <w:lang w:val="kk-KZ"/>
              </w:rPr>
              <w:t>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w:t>
            </w:r>
            <w:r w:rsidRPr="00F52590">
              <w:rPr>
                <w:rFonts w:ascii="Times New Roman" w:eastAsia="Times New Roman" w:hAnsi="Times New Roman" w:cs="Times New Roman"/>
                <w:sz w:val="28"/>
                <w:szCs w:val="28"/>
                <w:lang w:val="kk-KZ"/>
              </w:rPr>
              <w:t>. Қимылдауға ыңғайлы, жеңіл киіммен желдетілген бөлмеде дене жаттығуларын орындау. Тыныс алу жолдарын шынықтыру.</w:t>
            </w:r>
          </w:p>
        </w:tc>
      </w:tr>
      <w:tr w:rsidR="00F52590" w:rsidRPr="00DF7E49">
        <w:tc>
          <w:tcPr>
            <w:tcW w:w="1935" w:type="dxa"/>
            <w:shd w:val="clear" w:color="auto" w:fill="auto"/>
            <w:tcMar>
              <w:top w:w="100" w:type="dxa"/>
              <w:left w:w="100" w:type="dxa"/>
              <w:bottom w:w="100" w:type="dxa"/>
              <w:right w:w="100" w:type="dxa"/>
            </w:tcMar>
          </w:tcPr>
          <w:p w:rsidR="00F52590" w:rsidRPr="00F52590" w:rsidRDefault="00F5259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2590" w:rsidRPr="00F52590" w:rsidRDefault="00F5259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F52590" w:rsidRPr="00F52590" w:rsidRDefault="00F5259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1A0A67">
              <w:rPr>
                <w:rFonts w:ascii="Times New Roman" w:eastAsia="Times New Roman" w:hAnsi="Times New Roman" w:cs="Times New Roman"/>
                <w:sz w:val="28"/>
                <w:szCs w:val="28"/>
                <w:lang w:val="kk-KZ"/>
              </w:rPr>
              <w:t xml:space="preserve">уға түсу, суда ойнау; суда отырып, аяқтарын жоғары және төмен көтеріп қимылдар орындау; иекке дейін суда отыру, судан шығу; бетін </w:t>
            </w:r>
            <w:r w:rsidRPr="001A0A67">
              <w:rPr>
                <w:rFonts w:ascii="Times New Roman" w:eastAsia="Times New Roman" w:hAnsi="Times New Roman" w:cs="Times New Roman"/>
                <w:sz w:val="28"/>
                <w:szCs w:val="28"/>
                <w:lang w:val="kk-KZ"/>
              </w:rPr>
              <w:lastRenderedPageBreak/>
              <w:t>суға малу; еркін әдіспен жүзуге талпыну.</w:t>
            </w:r>
          </w:p>
        </w:tc>
      </w:tr>
      <w:tr w:rsidR="009845E3" w:rsidRPr="00DF7E49">
        <w:tc>
          <w:tcPr>
            <w:tcW w:w="1935" w:type="dxa"/>
            <w:shd w:val="clear" w:color="auto" w:fill="auto"/>
            <w:tcMar>
              <w:top w:w="100" w:type="dxa"/>
              <w:left w:w="100" w:type="dxa"/>
              <w:bottom w:w="100" w:type="dxa"/>
              <w:right w:w="100" w:type="dxa"/>
            </w:tcMar>
          </w:tcPr>
          <w:p w:rsidR="009845E3" w:rsidRPr="00F52590"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Pr="00A84612" w:rsidRDefault="00DF7E49">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Сөйлеуді дамыту</w:t>
            </w:r>
            <w:r w:rsidR="00A84612">
              <w:rPr>
                <w:rFonts w:ascii="Times New Roman" w:eastAsia="Times New Roman" w:hAnsi="Times New Roman" w:cs="Times New Roman"/>
                <w:sz w:val="28"/>
                <w:szCs w:val="28"/>
                <w:lang w:val="kk-KZ"/>
              </w:rPr>
              <w:t xml:space="preserve"> мен көркем әдебиет</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Pr="00DF7E49" w:rsidRDefault="00DF7E49">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xml:space="preserve">- Қазақстан халқының мәдениетімен, </w:t>
            </w:r>
            <w:r w:rsidRPr="00DF7E49">
              <w:rPr>
                <w:rFonts w:ascii="Times New Roman" w:eastAsia="Times New Roman" w:hAnsi="Times New Roman" w:cs="Times New Roman"/>
                <w:sz w:val="28"/>
                <w:szCs w:val="28"/>
                <w:lang w:val="kk-KZ"/>
              </w:rPr>
              <w:t>салт-дәстүрлерімен таныстыру арқылы түрлі балалар әрекетінде балалардың ауызша сөйлеуін дамыту;</w:t>
            </w:r>
          </w:p>
          <w:p w:rsidR="009845E3" w:rsidRPr="00DF7E49" w:rsidRDefault="00DF7E49">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w:t>
            </w:r>
            <w:r w:rsidRPr="00DF7E49">
              <w:rPr>
                <w:rFonts w:ascii="Times New Roman" w:eastAsia="Times New Roman" w:hAnsi="Times New Roman" w:cs="Times New Roman"/>
                <w:sz w:val="28"/>
                <w:szCs w:val="28"/>
                <w:lang w:val="kk-KZ"/>
              </w:rPr>
              <w:t>лқылау;</w:t>
            </w:r>
          </w:p>
          <w:p w:rsidR="009845E3" w:rsidRPr="00DF7E49" w:rsidRDefault="00DF7E49">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A84612" w:rsidRPr="00DF7E49" w:rsidRDefault="00DF7E49" w:rsidP="00A84612">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балалар әдебиетіне, театр әлеміне қызығушылықты дамыту.</w:t>
            </w:r>
            <w:r w:rsidR="00A84612" w:rsidRPr="00DF7E49">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rsidR="00A84612" w:rsidRPr="00DF7E49" w:rsidRDefault="00A84612" w:rsidP="00A84612">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A84612" w:rsidRPr="00DF7E49" w:rsidRDefault="00A84612" w:rsidP="00A84612">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A84612" w:rsidRPr="00DF7E49" w:rsidRDefault="00A84612" w:rsidP="00A84612">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 балалар әдебиетіне, театр әлеміне қызығушылықты дамыту.</w:t>
            </w:r>
          </w:p>
          <w:p w:rsidR="009845E3" w:rsidRPr="00DF7E49" w:rsidRDefault="00A84612">
            <w:pPr>
              <w:widowControl w:val="0"/>
              <w:rPr>
                <w:rFonts w:ascii="Times New Roman" w:eastAsia="Times New Roman" w:hAnsi="Times New Roman" w:cs="Times New Roman"/>
                <w:sz w:val="28"/>
                <w:szCs w:val="28"/>
                <w:lang w:val="kk-KZ"/>
              </w:rPr>
            </w:pPr>
            <w:r w:rsidRPr="00DF7E49">
              <w:rPr>
                <w:rFonts w:ascii="Times New Roman" w:eastAsia="Times New Roman" w:hAnsi="Times New Roman" w:cs="Times New Roman"/>
                <w:sz w:val="28"/>
                <w:szCs w:val="28"/>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9845E3">
        <w:tc>
          <w:tcPr>
            <w:tcW w:w="1935" w:type="dxa"/>
            <w:shd w:val="clear" w:color="auto" w:fill="auto"/>
            <w:tcMar>
              <w:top w:w="100" w:type="dxa"/>
              <w:left w:w="100" w:type="dxa"/>
              <w:bottom w:w="100" w:type="dxa"/>
              <w:right w:w="100" w:type="dxa"/>
            </w:tcMar>
          </w:tcPr>
          <w:p w:rsidR="009845E3" w:rsidRPr="00DF7E49"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ересектермен және </w:t>
            </w:r>
            <w:r>
              <w:rPr>
                <w:rFonts w:ascii="Times New Roman" w:eastAsia="Times New Roman" w:hAnsi="Times New Roman" w:cs="Times New Roman"/>
                <w:sz w:val="28"/>
                <w:szCs w:val="28"/>
              </w:rPr>
              <w:t>балалармен еркін қарым-қатынас жасау дағдыларын</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w:t>
            </w:r>
            <w:r>
              <w:rPr>
                <w:rFonts w:ascii="Times New Roman" w:eastAsia="Times New Roman" w:hAnsi="Times New Roman" w:cs="Times New Roman"/>
                <w:sz w:val="28"/>
                <w:szCs w:val="28"/>
              </w:rPr>
              <w:t>былыстар туралы ақпараттарды алуында оның қажеттіліктерін қанағаттандыру, оларды</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w:t>
            </w:r>
            <w:r>
              <w:rPr>
                <w:rFonts w:ascii="Times New Roman" w:eastAsia="Times New Roman" w:hAnsi="Times New Roman" w:cs="Times New Roman"/>
                <w:sz w:val="28"/>
                <w:szCs w:val="28"/>
              </w:rPr>
              <w:t>луға және оларды талқылауға мүмкіндік беру.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w:t>
            </w:r>
            <w:r>
              <w:rPr>
                <w:rFonts w:ascii="Times New Roman" w:eastAsia="Times New Roman" w:hAnsi="Times New Roman" w:cs="Times New Roman"/>
                <w:sz w:val="28"/>
                <w:szCs w:val="28"/>
              </w:rPr>
              <w:t>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Сөйлеудің дыбыстық </w:t>
            </w:r>
            <w:r>
              <w:rPr>
                <w:rFonts w:ascii="Times New Roman" w:eastAsia="Times New Roman" w:hAnsi="Times New Roman" w:cs="Times New Roman"/>
                <w:sz w:val="28"/>
                <w:szCs w:val="28"/>
              </w:rPr>
              <w:t>мәдениеті.</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дыбыстарын жеке, сөз ішінде анық айтуға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w:t>
            </w:r>
            <w:r>
              <w:rPr>
                <w:rFonts w:ascii="Times New Roman" w:eastAsia="Times New Roman" w:hAnsi="Times New Roman" w:cs="Times New Roman"/>
                <w:sz w:val="28"/>
                <w:szCs w:val="28"/>
              </w:rPr>
              <w:t>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w:t>
            </w:r>
            <w:r>
              <w:rPr>
                <w:rFonts w:ascii="Times New Roman" w:eastAsia="Times New Roman" w:hAnsi="Times New Roman" w:cs="Times New Roman"/>
                <w:sz w:val="28"/>
                <w:szCs w:val="28"/>
              </w:rPr>
              <w:t xml:space="preserve"> жай және жайылма сөйлемдермен жеткізуге мүмкіндік беру.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w:t>
            </w:r>
            <w:r>
              <w:rPr>
                <w:rFonts w:ascii="Times New Roman" w:eastAsia="Times New Roman" w:hAnsi="Times New Roman" w:cs="Times New Roman"/>
                <w:sz w:val="28"/>
                <w:szCs w:val="28"/>
              </w:rPr>
              <w:t>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зерттеу барысында олардың пішінін, көлемін </w:t>
            </w:r>
            <w:r>
              <w:rPr>
                <w:rFonts w:ascii="Times New Roman" w:eastAsia="Times New Roman" w:hAnsi="Times New Roman" w:cs="Times New Roman"/>
                <w:sz w:val="28"/>
                <w:szCs w:val="28"/>
              </w:rPr>
              <w:t>көзбен өлшеу, қолмен ұстау арқылы көрнекі-бейнелік ойлауды, есте сақтауды, қиялдауды,</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жиын туралы </w:t>
            </w:r>
            <w:r>
              <w:rPr>
                <w:rFonts w:ascii="Times New Roman" w:eastAsia="Times New Roman" w:hAnsi="Times New Roman" w:cs="Times New Roman"/>
                <w:sz w:val="28"/>
                <w:szCs w:val="28"/>
              </w:rPr>
              <w:lastRenderedPageBreak/>
              <w:t>қарапайым түсініктерін қалыптастыру;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w:t>
            </w:r>
            <w:r>
              <w:rPr>
                <w:rFonts w:ascii="Times New Roman" w:eastAsia="Times New Roman" w:hAnsi="Times New Roman" w:cs="Times New Roman"/>
                <w:sz w:val="28"/>
                <w:szCs w:val="28"/>
              </w:rPr>
              <w:t>әне өлі табиғат объектілеріне ұқыпты қарауға тәрбиелеу.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w:t>
            </w:r>
            <w:r>
              <w:rPr>
                <w:rFonts w:ascii="Times New Roman" w:eastAsia="Times New Roman" w:hAnsi="Times New Roman" w:cs="Times New Roman"/>
                <w:sz w:val="28"/>
                <w:szCs w:val="28"/>
              </w:rPr>
              <w:t>тарды</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w:t>
            </w:r>
            <w:r>
              <w:rPr>
                <w:rFonts w:ascii="Times New Roman" w:eastAsia="Times New Roman" w:hAnsi="Times New Roman" w:cs="Times New Roman"/>
                <w:sz w:val="28"/>
                <w:szCs w:val="28"/>
              </w:rPr>
              <w:t>қабілеттерін, дербестігін, белсенділігін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гүлдер, қоршаған заттар мен табиғат объектілерінің түстері мен реңктері туралы ұғымдарын байыту. Қоңыр, </w:t>
            </w:r>
            <w:r>
              <w:rPr>
                <w:rFonts w:ascii="Times New Roman" w:eastAsia="Times New Roman" w:hAnsi="Times New Roman" w:cs="Times New Roman"/>
                <w:sz w:val="28"/>
                <w:szCs w:val="28"/>
              </w:rPr>
              <w:t>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және қолмен </w:t>
            </w:r>
            <w:r>
              <w:rPr>
                <w:rFonts w:ascii="Times New Roman" w:eastAsia="Times New Roman" w:hAnsi="Times New Roman" w:cs="Times New Roman"/>
                <w:sz w:val="28"/>
                <w:szCs w:val="28"/>
              </w:rPr>
              <w:lastRenderedPageBreak/>
              <w:t>ұстап зерттеуді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w:t>
            </w:r>
            <w:r>
              <w:rPr>
                <w:rFonts w:ascii="Times New Roman" w:eastAsia="Times New Roman" w:hAnsi="Times New Roman" w:cs="Times New Roman"/>
                <w:sz w:val="28"/>
                <w:szCs w:val="28"/>
              </w:rPr>
              <w:t>туындыларын қабылдау мен түсіну дағдыларын қалыптастыру;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w:t>
            </w:r>
            <w:r>
              <w:rPr>
                <w:rFonts w:ascii="Times New Roman" w:eastAsia="Times New Roman" w:hAnsi="Times New Roman" w:cs="Times New Roman"/>
                <w:sz w:val="28"/>
                <w:szCs w:val="28"/>
              </w:rPr>
              <w:t>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w:t>
            </w:r>
            <w:r>
              <w:rPr>
                <w:rFonts w:ascii="Times New Roman" w:eastAsia="Times New Roman" w:hAnsi="Times New Roman" w:cs="Times New Roman"/>
                <w:sz w:val="28"/>
                <w:szCs w:val="28"/>
              </w:rPr>
              <w:t>елерін құрастырып, содан кейін оны желімдеу.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қысу,</w:t>
            </w:r>
            <w:r>
              <w:rPr>
                <w:rFonts w:ascii="Times New Roman" w:eastAsia="Times New Roman" w:hAnsi="Times New Roman" w:cs="Times New Roman"/>
                <w:sz w:val="28"/>
                <w:szCs w:val="28"/>
              </w:rPr>
              <w:t xml:space="preserve"> тарту, басу әдістерін қолдану. Кескішті қолдануды үйрету, оның көмегімен жасалған бұйымды безендіруге ынталандыру.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балаларға тыңдауға, айтуға жастарына сәйкес, </w:t>
            </w:r>
            <w:r>
              <w:rPr>
                <w:rFonts w:ascii="Times New Roman" w:eastAsia="Times New Roman" w:hAnsi="Times New Roman" w:cs="Times New Roman"/>
                <w:sz w:val="28"/>
                <w:szCs w:val="28"/>
              </w:rPr>
              <w:t>тәрбиелік мәні бар әндерді ұсыну.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музыкаға деген қызығушылығын тудыру, оны тыңдауға</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w:t>
            </w:r>
            <w:r>
              <w:rPr>
                <w:rFonts w:ascii="Times New Roman" w:eastAsia="Times New Roman" w:hAnsi="Times New Roman" w:cs="Times New Roman"/>
                <w:sz w:val="28"/>
                <w:szCs w:val="28"/>
              </w:rPr>
              <w:t>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w:t>
            </w:r>
            <w:r>
              <w:rPr>
                <w:rFonts w:ascii="Times New Roman" w:eastAsia="Times New Roman" w:hAnsi="Times New Roman" w:cs="Times New Roman"/>
                <w:sz w:val="28"/>
                <w:szCs w:val="28"/>
              </w:rPr>
              <w:t xml:space="preserve">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w:t>
            </w:r>
            <w:r>
              <w:rPr>
                <w:rFonts w:ascii="Times New Roman" w:eastAsia="Times New Roman" w:hAnsi="Times New Roman" w:cs="Times New Roman"/>
                <w:sz w:val="28"/>
                <w:szCs w:val="28"/>
              </w:rPr>
              <w:t>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Pr>
                <w:rFonts w:ascii="Times New Roman" w:eastAsia="Times New Roman" w:hAnsi="Times New Roman" w:cs="Times New Roman"/>
                <w:sz w:val="28"/>
                <w:szCs w:val="28"/>
              </w:rPr>
              <w:t>).</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Pr>
                <w:rFonts w:ascii="Times New Roman" w:eastAsia="Times New Roman" w:hAnsi="Times New Roman" w:cs="Times New Roman"/>
                <w:sz w:val="28"/>
                <w:szCs w:val="28"/>
              </w:rPr>
              <w:lastRenderedPageBreak/>
              <w:t>музыканың ырғағын нақты бере отырып, қос аяқпен еркін жән</w:t>
            </w:r>
            <w:r>
              <w:rPr>
                <w:rFonts w:ascii="Times New Roman" w:eastAsia="Times New Roman" w:hAnsi="Times New Roman" w:cs="Times New Roman"/>
                <w:sz w:val="28"/>
                <w:szCs w:val="28"/>
              </w:rPr>
              <w:t>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w:t>
            </w:r>
            <w:r>
              <w:rPr>
                <w:rFonts w:ascii="Times New Roman" w:eastAsia="Times New Roman" w:hAnsi="Times New Roman" w:cs="Times New Roman"/>
                <w:sz w:val="28"/>
                <w:szCs w:val="28"/>
              </w:rPr>
              <w:t xml:space="preserve"> секіру.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w:t>
            </w:r>
            <w:r>
              <w:rPr>
                <w:rFonts w:ascii="Times New Roman" w:eastAsia="Times New Roman" w:hAnsi="Times New Roman" w:cs="Times New Roman"/>
                <w:sz w:val="28"/>
                <w:szCs w:val="28"/>
              </w:rPr>
              <w:t>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w:t>
            </w:r>
            <w:r>
              <w:rPr>
                <w:rFonts w:ascii="Times New Roman" w:eastAsia="Times New Roman" w:hAnsi="Times New Roman" w:cs="Times New Roman"/>
                <w:sz w:val="28"/>
                <w:szCs w:val="28"/>
              </w:rPr>
              <w:t>ық қимылдарды қолдану.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w:t>
            </w:r>
            <w:r>
              <w:rPr>
                <w:rFonts w:ascii="Times New Roman" w:eastAsia="Times New Roman" w:hAnsi="Times New Roman" w:cs="Times New Roman"/>
                <w:sz w:val="28"/>
                <w:szCs w:val="28"/>
              </w:rPr>
              <w:t>би өнерімен таныстыру. «Қамажай» биін үйрету.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түрлері туралы ұғымдарды кеңейту, заттарды қарау және қолмен ұстап зерттеуді дамыту;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w:t>
            </w:r>
            <w:r>
              <w:rPr>
                <w:rFonts w:ascii="Times New Roman" w:eastAsia="Times New Roman" w:hAnsi="Times New Roman" w:cs="Times New Roman"/>
                <w:sz w:val="28"/>
                <w:szCs w:val="28"/>
              </w:rPr>
              <w:t xml:space="preserve"> бөлшектерді өзара желімдеп, композиция құрастыру, «оригами» үлгісі бойынша қарапайым пішіндер құрастыру.</w:t>
            </w:r>
          </w:p>
        </w:tc>
      </w:tr>
      <w:tr w:rsidR="009845E3">
        <w:tc>
          <w:tcPr>
            <w:tcW w:w="1935" w:type="dxa"/>
            <w:shd w:val="clear" w:color="auto" w:fill="auto"/>
            <w:tcMar>
              <w:top w:w="100" w:type="dxa"/>
              <w:left w:w="100" w:type="dxa"/>
              <w:bottom w:w="100" w:type="dxa"/>
              <w:right w:w="100" w:type="dxa"/>
            </w:tcMar>
          </w:tcPr>
          <w:p w:rsidR="009845E3" w:rsidRDefault="009845E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w:t>
            </w:r>
            <w:r w:rsidR="00F52590">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w:t>
            </w:r>
            <w:r w:rsidR="00F52590">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t>у</w:t>
            </w:r>
          </w:p>
        </w:tc>
        <w:tc>
          <w:tcPr>
            <w:tcW w:w="90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w:t>
            </w:r>
            <w:r>
              <w:rPr>
                <w:rFonts w:ascii="Times New Roman" w:eastAsia="Times New Roman" w:hAnsi="Times New Roman" w:cs="Times New Roman"/>
                <w:sz w:val="28"/>
                <w:szCs w:val="28"/>
              </w:rPr>
              <w:t>н және</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туған өлкеге, өзінің еліне және оның тарихына </w:t>
            </w:r>
            <w:r>
              <w:rPr>
                <w:rFonts w:ascii="Times New Roman" w:eastAsia="Times New Roman" w:hAnsi="Times New Roman" w:cs="Times New Roman"/>
                <w:sz w:val="28"/>
                <w:szCs w:val="28"/>
              </w:rPr>
              <w:t>сүйіспеншілікке тәрбиелеу;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ортада, табиғатта қауіпсіздікті </w:t>
            </w:r>
            <w:r>
              <w:rPr>
                <w:rFonts w:ascii="Times New Roman" w:eastAsia="Times New Roman" w:hAnsi="Times New Roman" w:cs="Times New Roman"/>
                <w:sz w:val="28"/>
                <w:szCs w:val="28"/>
              </w:rPr>
              <w:t>сақтау.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w:t>
            </w:r>
            <w:r>
              <w:rPr>
                <w:rFonts w:ascii="Times New Roman" w:eastAsia="Times New Roman" w:hAnsi="Times New Roman" w:cs="Times New Roman"/>
                <w:sz w:val="28"/>
                <w:szCs w:val="28"/>
              </w:rPr>
              <w:t>ған ұқыпты қарауға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Жабайы аңдар, олардың сыртқы түрі, қозғалуы, </w:t>
            </w:r>
            <w:r>
              <w:rPr>
                <w:rFonts w:ascii="Times New Roman" w:eastAsia="Times New Roman" w:hAnsi="Times New Roman" w:cs="Times New Roman"/>
                <w:sz w:val="28"/>
                <w:szCs w:val="28"/>
              </w:rPr>
              <w:t>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w:t>
            </w:r>
            <w:r>
              <w:rPr>
                <w:rFonts w:ascii="Times New Roman" w:eastAsia="Times New Roman" w:hAnsi="Times New Roman" w:cs="Times New Roman"/>
                <w:sz w:val="28"/>
                <w:szCs w:val="28"/>
              </w:rPr>
              <w:t>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w:t>
            </w:r>
            <w:r>
              <w:rPr>
                <w:rFonts w:ascii="Times New Roman" w:eastAsia="Times New Roman" w:hAnsi="Times New Roman" w:cs="Times New Roman"/>
                <w:sz w:val="28"/>
                <w:szCs w:val="28"/>
              </w:rPr>
              <w:t>кендейтін орнын анықтау. Жәндіктер туралы (қоңыз, көбелек, шыбын, құмырсқа), қыстап қалатын және жыл құстары туралы ұғымдарын кеңейту.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w:t>
            </w:r>
            <w:r>
              <w:rPr>
                <w:rFonts w:ascii="Times New Roman" w:eastAsia="Times New Roman" w:hAnsi="Times New Roman" w:cs="Times New Roman"/>
                <w:sz w:val="28"/>
                <w:szCs w:val="28"/>
              </w:rPr>
              <w:t xml:space="preserve">рапайым тәртіп ережелерін сақтау, </w:t>
            </w:r>
            <w:r>
              <w:rPr>
                <w:rFonts w:ascii="Times New Roman" w:eastAsia="Times New Roman" w:hAnsi="Times New Roman" w:cs="Times New Roman"/>
                <w:sz w:val="28"/>
                <w:szCs w:val="28"/>
              </w:rPr>
              <w:lastRenderedPageBreak/>
              <w:t>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9845E3" w:rsidRDefault="00DF7E4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w:t>
            </w:r>
            <w:r>
              <w:rPr>
                <w:rFonts w:ascii="Times New Roman" w:eastAsia="Times New Roman" w:hAnsi="Times New Roman" w:cs="Times New Roman"/>
                <w:sz w:val="28"/>
                <w:szCs w:val="28"/>
              </w:rPr>
              <w:t>е сақтауға үйрету. Сюжетті-рөлдік ойындар барысында жол қозғалысы ережелері туралы білімді бекіту.</w:t>
            </w:r>
          </w:p>
        </w:tc>
      </w:tr>
    </w:tbl>
    <w:p w:rsidR="009845E3" w:rsidRDefault="009845E3">
      <w:pPr>
        <w:rPr>
          <w:rFonts w:ascii="Times New Roman" w:eastAsia="Times New Roman" w:hAnsi="Times New Roman" w:cs="Times New Roman"/>
          <w:sz w:val="28"/>
          <w:szCs w:val="28"/>
          <w:highlight w:val="white"/>
        </w:rPr>
      </w:pPr>
    </w:p>
    <w:sectPr w:rsidR="009845E3" w:rsidSect="005A71E7">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doNotDisplayPageBoundaries/>
  <w:defaultTabStop w:val="720"/>
  <w:characterSpacingControl w:val="doNotCompress"/>
  <w:compat/>
  <w:rsids>
    <w:rsidRoot w:val="009845E3"/>
    <w:rsid w:val="005A71E7"/>
    <w:rsid w:val="009845E3"/>
    <w:rsid w:val="00A84612"/>
    <w:rsid w:val="00DF1FEA"/>
    <w:rsid w:val="00DF7E49"/>
    <w:rsid w:val="00F525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1E7"/>
  </w:style>
  <w:style w:type="paragraph" w:styleId="1">
    <w:name w:val="heading 1"/>
    <w:basedOn w:val="a"/>
    <w:next w:val="a"/>
    <w:uiPriority w:val="9"/>
    <w:qFormat/>
    <w:rsid w:val="005A71E7"/>
    <w:pPr>
      <w:keepNext/>
      <w:keepLines/>
      <w:spacing w:before="400" w:after="120"/>
      <w:outlineLvl w:val="0"/>
    </w:pPr>
    <w:rPr>
      <w:sz w:val="40"/>
      <w:szCs w:val="40"/>
    </w:rPr>
  </w:style>
  <w:style w:type="paragraph" w:styleId="2">
    <w:name w:val="heading 2"/>
    <w:basedOn w:val="a"/>
    <w:next w:val="a"/>
    <w:uiPriority w:val="9"/>
    <w:semiHidden/>
    <w:unhideWhenUsed/>
    <w:qFormat/>
    <w:rsid w:val="005A71E7"/>
    <w:pPr>
      <w:keepNext/>
      <w:keepLines/>
      <w:spacing w:before="360" w:after="120"/>
      <w:outlineLvl w:val="1"/>
    </w:pPr>
    <w:rPr>
      <w:sz w:val="32"/>
      <w:szCs w:val="32"/>
    </w:rPr>
  </w:style>
  <w:style w:type="paragraph" w:styleId="3">
    <w:name w:val="heading 3"/>
    <w:basedOn w:val="a"/>
    <w:next w:val="a"/>
    <w:uiPriority w:val="9"/>
    <w:semiHidden/>
    <w:unhideWhenUsed/>
    <w:qFormat/>
    <w:rsid w:val="005A71E7"/>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A71E7"/>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A71E7"/>
    <w:pPr>
      <w:keepNext/>
      <w:keepLines/>
      <w:spacing w:before="240" w:after="80"/>
      <w:outlineLvl w:val="4"/>
    </w:pPr>
    <w:rPr>
      <w:color w:val="666666"/>
    </w:rPr>
  </w:style>
  <w:style w:type="paragraph" w:styleId="6">
    <w:name w:val="heading 6"/>
    <w:basedOn w:val="a"/>
    <w:next w:val="a"/>
    <w:uiPriority w:val="9"/>
    <w:semiHidden/>
    <w:unhideWhenUsed/>
    <w:qFormat/>
    <w:rsid w:val="005A71E7"/>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A71E7"/>
    <w:tblPr>
      <w:tblCellMar>
        <w:top w:w="0" w:type="dxa"/>
        <w:left w:w="0" w:type="dxa"/>
        <w:bottom w:w="0" w:type="dxa"/>
        <w:right w:w="0" w:type="dxa"/>
      </w:tblCellMar>
    </w:tblPr>
  </w:style>
  <w:style w:type="paragraph" w:styleId="a3">
    <w:name w:val="Title"/>
    <w:basedOn w:val="a"/>
    <w:next w:val="a"/>
    <w:uiPriority w:val="10"/>
    <w:qFormat/>
    <w:rsid w:val="005A71E7"/>
    <w:pPr>
      <w:keepNext/>
      <w:keepLines/>
      <w:spacing w:after="60"/>
    </w:pPr>
    <w:rPr>
      <w:sz w:val="52"/>
      <w:szCs w:val="52"/>
    </w:rPr>
  </w:style>
  <w:style w:type="paragraph" w:styleId="a4">
    <w:name w:val="Subtitle"/>
    <w:basedOn w:val="a"/>
    <w:next w:val="a"/>
    <w:uiPriority w:val="11"/>
    <w:qFormat/>
    <w:rsid w:val="005A71E7"/>
    <w:pPr>
      <w:keepNext/>
      <w:keepLines/>
      <w:spacing w:after="320"/>
    </w:pPr>
    <w:rPr>
      <w:color w:val="666666"/>
      <w:sz w:val="30"/>
      <w:szCs w:val="30"/>
    </w:rPr>
  </w:style>
  <w:style w:type="table" w:customStyle="1" w:styleId="a5">
    <w:basedOn w:val="TableNormal"/>
    <w:rsid w:val="005A71E7"/>
    <w:tblPr>
      <w:tblStyleRowBandSize w:val="1"/>
      <w:tblStyleColBandSize w:val="1"/>
      <w:tblCellMar>
        <w:top w:w="100" w:type="dxa"/>
        <w:left w:w="100" w:type="dxa"/>
        <w:bottom w:w="100" w:type="dxa"/>
        <w:right w:w="100" w:type="dxa"/>
      </w:tblCellMar>
    </w:tblPr>
  </w:style>
  <w:style w:type="paragraph" w:customStyle="1" w:styleId="normal">
    <w:name w:val="normal"/>
    <w:rsid w:val="00DF7E49"/>
    <w:rPr>
      <w:lang w:val="ru-RU"/>
    </w:rPr>
  </w:style>
</w:styles>
</file>

<file path=word/webSettings.xml><?xml version="1.0" encoding="utf-8"?>
<w:webSettings xmlns:r="http://schemas.openxmlformats.org/officeDocument/2006/relationships" xmlns:w="http://schemas.openxmlformats.org/wordprocessingml/2006/main">
  <w:divs>
    <w:div w:id="671100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2392</Words>
  <Characters>13637</Characters>
  <Application>Microsoft Office Word</Application>
  <DocSecurity>0</DocSecurity>
  <Lines>113</Lines>
  <Paragraphs>31</Paragraphs>
  <ScaleCrop>false</ScaleCrop>
  <Company/>
  <LinksUpToDate>false</LinksUpToDate>
  <CharactersWithSpaces>15998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2025-02-12T12:37:00Z</dcterms:created>
  <dcterms:modified xsi:type="dcterms:W3CDTF">2026-09-23T13:15:00Z</dcterms:modified>
</cp:coreProperties>
</file>