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7658" w:rsidRDefault="00B933AB">
      <w:pPr>
        <w:pStyle w:val="normal"/>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Мектепке дейінгі тәрбие мен оқытудың үлгілік оқу жоспары және Мектепке дейінгі тәрбие мен оқытудың үлгілік оқу бағдарламасы негізінде 2023 - 2024 оқу жылына арналған ұйымдастырылған іс-әрекеттің перспективалық жоспары</w:t>
      </w:r>
    </w:p>
    <w:p w:rsidR="00DA7658" w:rsidRDefault="00DA7658">
      <w:pPr>
        <w:pStyle w:val="normal"/>
        <w:jc w:val="center"/>
        <w:rPr>
          <w:rFonts w:ascii="Times New Roman" w:eastAsia="Times New Roman" w:hAnsi="Times New Roman" w:cs="Times New Roman"/>
          <w:b/>
          <w:sz w:val="28"/>
          <w:szCs w:val="28"/>
        </w:rPr>
      </w:pPr>
    </w:p>
    <w:p w:rsidR="00B933AB" w:rsidRDefault="00B933AB" w:rsidP="00B933AB">
      <w:pPr>
        <w:pStyle w:val="normal"/>
        <w:spacing w:line="273"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sz w:val="28"/>
          <w:szCs w:val="28"/>
          <w:highlight w:val="white"/>
        </w:rPr>
        <w:t>Білім беру ұйымы (балабақша / шағын орталық, мектепалды сыныбы) Нұрдәулет бөбекжайы</w:t>
      </w:r>
    </w:p>
    <w:p w:rsidR="00DA7658" w:rsidRDefault="00B933AB">
      <w:pPr>
        <w:pStyle w:val="normal"/>
        <w:spacing w:line="275"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Топ: ересек топ</w:t>
      </w:r>
    </w:p>
    <w:p w:rsidR="00DA7658" w:rsidRDefault="00B933AB">
      <w:pPr>
        <w:pStyle w:val="normal"/>
        <w:spacing w:line="275"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Балалардың жасы: 4 жастан.</w:t>
      </w:r>
    </w:p>
    <w:p w:rsidR="00DA7658" w:rsidRDefault="00B933AB">
      <w:pPr>
        <w:pStyle w:val="normal"/>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Жоспардың құрылу кезеңі: наурыз айы, 2023-2024 оқу жылы.</w:t>
      </w:r>
    </w:p>
    <w:p w:rsidR="00DA7658" w:rsidRDefault="00DA7658">
      <w:pPr>
        <w:pStyle w:val="normal"/>
      </w:pP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860"/>
        <w:gridCol w:w="2775"/>
        <w:gridCol w:w="9270"/>
      </w:tblGrid>
      <w:tr w:rsidR="00DA7658">
        <w:trPr>
          <w:cantSplit/>
          <w:tblHeader/>
        </w:trPr>
        <w:tc>
          <w:tcPr>
            <w:tcW w:w="1860" w:type="dxa"/>
            <w:shd w:val="clear" w:color="auto" w:fill="auto"/>
            <w:tcMar>
              <w:top w:w="100" w:type="dxa"/>
              <w:left w:w="100" w:type="dxa"/>
              <w:bottom w:w="100" w:type="dxa"/>
              <w:right w:w="100" w:type="dxa"/>
            </w:tcMar>
          </w:tcPr>
          <w:p w:rsidR="00DA7658" w:rsidRDefault="00B933AB">
            <w:pPr>
              <w:pStyle w:val="normal"/>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2775" w:type="dxa"/>
            <w:shd w:val="clear" w:color="auto" w:fill="auto"/>
            <w:tcMar>
              <w:top w:w="100" w:type="dxa"/>
              <w:left w:w="100" w:type="dxa"/>
              <w:bottom w:w="100" w:type="dxa"/>
              <w:right w:w="100" w:type="dxa"/>
            </w:tcMar>
          </w:tcPr>
          <w:p w:rsidR="00DA7658" w:rsidRDefault="00B933AB">
            <w:pPr>
              <w:pStyle w:val="normal"/>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9270" w:type="dxa"/>
            <w:shd w:val="clear" w:color="auto" w:fill="auto"/>
            <w:tcMar>
              <w:top w:w="100" w:type="dxa"/>
              <w:left w:w="100" w:type="dxa"/>
              <w:bottom w:w="100" w:type="dxa"/>
              <w:right w:w="100" w:type="dxa"/>
            </w:tcMar>
          </w:tcPr>
          <w:p w:rsidR="00DA7658" w:rsidRDefault="00B933AB">
            <w:pPr>
              <w:pStyle w:val="normal"/>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r>
              <w:rPr>
                <w:rFonts w:ascii="Times New Roman" w:eastAsia="Times New Roman" w:hAnsi="Times New Roman" w:cs="Times New Roman"/>
                <w:b/>
                <w:sz w:val="28"/>
                <w:szCs w:val="28"/>
              </w:rPr>
              <w:t>тің мақсаты</w:t>
            </w:r>
          </w:p>
        </w:tc>
      </w:tr>
      <w:tr w:rsidR="00DA7658">
        <w:trPr>
          <w:cantSplit/>
          <w:tblHeader/>
        </w:trPr>
        <w:tc>
          <w:tcPr>
            <w:tcW w:w="1860"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Наурыз</w:t>
            </w:r>
          </w:p>
        </w:tc>
        <w:tc>
          <w:tcPr>
            <w:tcW w:w="277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DA7658" w:rsidRDefault="00B933AB">
            <w:pPr>
              <w:pStyle w:val="normal"/>
              <w:widowControl w:val="0"/>
              <w:rPr>
                <w:sz w:val="20"/>
                <w:szCs w:val="20"/>
              </w:rPr>
            </w:pPr>
            <w:r>
              <w:rPr>
                <w:rFonts w:ascii="Times New Roman" w:eastAsia="Times New Roman" w:hAnsi="Times New Roman" w:cs="Times New Roman"/>
                <w:sz w:val="28"/>
                <w:szCs w:val="28"/>
              </w:rPr>
              <w:t>Дене шынықтыру</w:t>
            </w:r>
          </w:p>
        </w:tc>
        <w:tc>
          <w:tcPr>
            <w:tcW w:w="927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w:t>
            </w:r>
            <w:r>
              <w:rPr>
                <w:rFonts w:ascii="Times New Roman" w:eastAsia="Times New Roman" w:hAnsi="Times New Roman" w:cs="Times New Roman"/>
                <w:sz w:val="28"/>
                <w:szCs w:val="28"/>
              </w:rPr>
              <w:t>рлі ұлттық қимылды ойындарға, жарыс сипатындағы ойындарға қызығушылыққа баулу;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Сапқа тұру, сап түзеу, сапқа қайта тұру. </w:t>
            </w:r>
            <w:r>
              <w:rPr>
                <w:rFonts w:ascii="Times New Roman" w:eastAsia="Times New Roman" w:hAnsi="Times New Roman" w:cs="Times New Roman"/>
                <w:sz w:val="28"/>
                <w:szCs w:val="28"/>
              </w:rPr>
              <w:t xml:space="preserve">Бір-бірден сапқа тұру, бір-бірінің жанына сапқа және шеңберге тұру. </w:t>
            </w:r>
            <w:r>
              <w:rPr>
                <w:rFonts w:ascii="Times New Roman" w:eastAsia="Times New Roman" w:hAnsi="Times New Roman" w:cs="Times New Roman"/>
                <w:sz w:val="28"/>
                <w:szCs w:val="28"/>
              </w:rPr>
              <w:t>Екеуден, үшеуден бірінің артынан бірі қатарға тұру, бағыт бойынша түзелу; оңға, солға бұрылу, орнында айналу; араларын алшақ ұстау және жақын тұру.</w:t>
            </w:r>
          </w:p>
          <w:p w:rsidR="00DA7658" w:rsidRDefault="00B933A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Жалпы дамытушы жаттығулар.</w:t>
            </w:r>
          </w:p>
          <w:p w:rsidR="00DA7658" w:rsidRDefault="00B933A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Аяққа арналған жаттығулар.</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Аяқтың ұшына көтерілу және тұру. Екі аяқты кезекпен ал</w:t>
            </w:r>
            <w:r>
              <w:rPr>
                <w:rFonts w:ascii="Times New Roman" w:eastAsia="Times New Roman" w:hAnsi="Times New Roman" w:cs="Times New Roman"/>
                <w:sz w:val="28"/>
                <w:szCs w:val="28"/>
              </w:rPr>
              <w:t>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w:t>
            </w:r>
            <w:r>
              <w:rPr>
                <w:rFonts w:ascii="Times New Roman" w:eastAsia="Times New Roman" w:hAnsi="Times New Roman" w:cs="Times New Roman"/>
                <w:sz w:val="28"/>
                <w:szCs w:val="28"/>
              </w:rPr>
              <w:t>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w:t>
            </w:r>
            <w:r>
              <w:rPr>
                <w:rFonts w:ascii="Times New Roman" w:eastAsia="Times New Roman" w:hAnsi="Times New Roman" w:cs="Times New Roman"/>
                <w:sz w:val="28"/>
                <w:szCs w:val="28"/>
              </w:rPr>
              <w:t xml:space="preserve"> бүгіп, екі аяқты кезек көтеру.</w:t>
            </w:r>
          </w:p>
          <w:p w:rsidR="00DA7658" w:rsidRDefault="00B933A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жаттығулар.</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Велосипед тебу:</w:t>
            </w:r>
            <w:r>
              <w:rPr>
                <w:rFonts w:ascii="Times New Roman" w:eastAsia="Times New Roman" w:hAnsi="Times New Roman" w:cs="Times New Roman"/>
                <w:sz w:val="28"/>
                <w:szCs w:val="28"/>
              </w:rPr>
              <w:t xml:space="preserve"> екі немесе үш дөңгелекті велосипед тебу; оңға, солға бұрылу.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Жүзу:</w:t>
            </w:r>
            <w:r>
              <w:rPr>
                <w:rFonts w:ascii="Times New Roman" w:eastAsia="Times New Roman" w:hAnsi="Times New Roman" w:cs="Times New Roman"/>
                <w:sz w:val="28"/>
                <w:szCs w:val="28"/>
              </w:rPr>
              <w:t xml:space="preserve"> суға түсу, суда ойнау; суда отырып, аяқтарын жоғары және төмен көтеріп қимылдар орындау; иекке дейін суда отыру, судан ш</w:t>
            </w:r>
            <w:r>
              <w:rPr>
                <w:rFonts w:ascii="Times New Roman" w:eastAsia="Times New Roman" w:hAnsi="Times New Roman" w:cs="Times New Roman"/>
                <w:sz w:val="28"/>
                <w:szCs w:val="28"/>
              </w:rPr>
              <w:t>ығу; бетін суға малу; еркін әдіспен жүзуге талпыну.</w:t>
            </w:r>
          </w:p>
          <w:p w:rsidR="00DA7658" w:rsidRDefault="00B933A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Қимылды ойындар.</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w:t>
            </w:r>
            <w:r>
              <w:rPr>
                <w:rFonts w:ascii="Times New Roman" w:eastAsia="Times New Roman" w:hAnsi="Times New Roman" w:cs="Times New Roman"/>
                <w:sz w:val="28"/>
                <w:szCs w:val="28"/>
              </w:rPr>
              <w:t>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DA7658" w:rsidRDefault="00B933A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Дербес қимыл белсенділігі.</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w:t>
            </w:r>
            <w:r>
              <w:rPr>
                <w:rFonts w:ascii="Times New Roman" w:eastAsia="Times New Roman" w:hAnsi="Times New Roman" w:cs="Times New Roman"/>
                <w:sz w:val="28"/>
                <w:szCs w:val="28"/>
              </w:rPr>
              <w:t>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DA7658" w:rsidRDefault="00B933A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Салауатты өмір салтын қалыптастыру.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«Денсаулық - зор байлы</w:t>
            </w:r>
            <w:r>
              <w:rPr>
                <w:rFonts w:ascii="Times New Roman" w:eastAsia="Times New Roman" w:hAnsi="Times New Roman" w:cs="Times New Roman"/>
                <w:sz w:val="28"/>
                <w:szCs w:val="28"/>
              </w:rPr>
              <w:t>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DA7658" w:rsidRDefault="00B933A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Мәдени-гигеналық дағдыларды жетілдіру.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әдебін сақтау. Тама</w:t>
            </w:r>
            <w:r>
              <w:rPr>
                <w:rFonts w:ascii="Times New Roman" w:eastAsia="Times New Roman" w:hAnsi="Times New Roman" w:cs="Times New Roman"/>
                <w:sz w:val="28"/>
                <w:szCs w:val="28"/>
              </w:rPr>
              <w:t>қты асықпай шайнау, асхана құралдарын (қасық, шанышқы), майлықты дұрыс қолдану, тамақтанып болғаннан кейін ауызды шаю.</w:t>
            </w:r>
          </w:p>
          <w:p w:rsidR="00DA7658" w:rsidRDefault="00B933A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Өзіне-өзі қызмет көрсету дағдылары.</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w:t>
            </w:r>
            <w:r>
              <w:rPr>
                <w:rFonts w:ascii="Times New Roman" w:eastAsia="Times New Roman" w:hAnsi="Times New Roman" w:cs="Times New Roman"/>
                <w:sz w:val="28"/>
                <w:szCs w:val="28"/>
              </w:rPr>
              <w:t>рді жинау, ілу, ересектің көмегімен оларды</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DA7658" w:rsidRDefault="00B933A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Сауықтыру-шынықтыру шаралары.</w:t>
            </w:r>
          </w:p>
          <w:p w:rsidR="00DA7658" w:rsidRDefault="00B933AB">
            <w:pPr>
              <w:pStyle w:val="normal"/>
              <w:widowControl w:val="0"/>
              <w:rPr>
                <w:sz w:val="20"/>
                <w:szCs w:val="20"/>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дымқыл шүберекпен сүрт</w:t>
            </w:r>
            <w:r>
              <w:rPr>
                <w:rFonts w:ascii="Times New Roman" w:eastAsia="Times New Roman" w:hAnsi="Times New Roman" w:cs="Times New Roman"/>
                <w:sz w:val="28"/>
                <w:szCs w:val="28"/>
              </w:rPr>
              <w:t>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w:t>
            </w:r>
            <w:r>
              <w:rPr>
                <w:rFonts w:ascii="Times New Roman" w:eastAsia="Times New Roman" w:hAnsi="Times New Roman" w:cs="Times New Roman"/>
                <w:sz w:val="28"/>
                <w:szCs w:val="28"/>
              </w:rPr>
              <w:t>с алу жолдарын шынықтыру.</w:t>
            </w:r>
          </w:p>
        </w:tc>
      </w:tr>
      <w:tr w:rsidR="00DA7658">
        <w:trPr>
          <w:cantSplit/>
          <w:tblHeader/>
        </w:trPr>
        <w:tc>
          <w:tcPr>
            <w:tcW w:w="186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DA7658" w:rsidRDefault="00DA7658">
            <w:pPr>
              <w:pStyle w:val="normal"/>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A7658" w:rsidRDefault="00B933AB">
            <w:pPr>
              <w:pStyle w:val="normal"/>
              <w:widowControl w:val="0"/>
              <w:rPr>
                <w:sz w:val="20"/>
                <w:szCs w:val="20"/>
              </w:rPr>
            </w:pPr>
            <w:r>
              <w:rPr>
                <w:rFonts w:ascii="Times New Roman" w:eastAsia="Times New Roman" w:hAnsi="Times New Roman" w:cs="Times New Roman"/>
                <w:sz w:val="28"/>
                <w:szCs w:val="28"/>
              </w:rPr>
              <w:t>Сөйлеуді дамыту</w:t>
            </w:r>
          </w:p>
        </w:tc>
        <w:tc>
          <w:tcPr>
            <w:tcW w:w="927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w:t>
            </w:r>
            <w:r>
              <w:rPr>
                <w:rFonts w:ascii="Times New Roman" w:eastAsia="Times New Roman" w:hAnsi="Times New Roman" w:cs="Times New Roman"/>
                <w:sz w:val="28"/>
                <w:szCs w:val="28"/>
              </w:rPr>
              <w:t xml:space="preserve"> ұсыну;</w:t>
            </w:r>
          </w:p>
          <w:p w:rsidR="00DA7658" w:rsidRDefault="00B933AB">
            <w:pPr>
              <w:pStyle w:val="normal"/>
              <w:widowControl w:val="0"/>
              <w:rPr>
                <w:sz w:val="20"/>
                <w:szCs w:val="20"/>
              </w:rPr>
            </w:pPr>
            <w:r>
              <w:rPr>
                <w:rFonts w:ascii="Times New Roman" w:eastAsia="Times New Roman" w:hAnsi="Times New Roman" w:cs="Times New Roman"/>
                <w:sz w:val="28"/>
                <w:szCs w:val="28"/>
              </w:rPr>
              <w:t>- балалар әдебиетіне, театр әлеміне қызығушылықты дамыту.</w:t>
            </w:r>
          </w:p>
        </w:tc>
      </w:tr>
      <w:tr w:rsidR="00DA7658">
        <w:trPr>
          <w:cantSplit/>
          <w:tblHeader/>
        </w:trPr>
        <w:tc>
          <w:tcPr>
            <w:tcW w:w="186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DA7658" w:rsidRDefault="00DA7658">
            <w:pPr>
              <w:pStyle w:val="normal"/>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A7658" w:rsidRDefault="00B933AB">
            <w:pPr>
              <w:pStyle w:val="normal"/>
              <w:widowControl w:val="0"/>
              <w:rPr>
                <w:sz w:val="20"/>
                <w:szCs w:val="20"/>
              </w:rPr>
            </w:pPr>
            <w:r>
              <w:rPr>
                <w:rFonts w:ascii="Times New Roman" w:eastAsia="Times New Roman" w:hAnsi="Times New Roman" w:cs="Times New Roman"/>
                <w:sz w:val="28"/>
                <w:szCs w:val="28"/>
              </w:rPr>
              <w:t>Көркем әдебиет</w:t>
            </w:r>
          </w:p>
        </w:tc>
        <w:tc>
          <w:tcPr>
            <w:tcW w:w="927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w:t>
            </w:r>
            <w:r>
              <w:rPr>
                <w:rFonts w:ascii="Times New Roman" w:eastAsia="Times New Roman" w:hAnsi="Times New Roman" w:cs="Times New Roman"/>
                <w:sz w:val="28"/>
                <w:szCs w:val="28"/>
              </w:rPr>
              <w:t xml:space="preserve"> ұсыну;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DA7658" w:rsidRDefault="00B933AB">
            <w:pPr>
              <w:pStyle w:val="normal"/>
              <w:widowControl w:val="0"/>
              <w:rPr>
                <w:sz w:val="20"/>
                <w:szCs w:val="20"/>
              </w:rPr>
            </w:pPr>
            <w:r>
              <w:rPr>
                <w:rFonts w:ascii="Times New Roman" w:eastAsia="Times New Roman" w:hAnsi="Times New Roman" w:cs="Times New Roman"/>
                <w:sz w:val="28"/>
                <w:szCs w:val="28"/>
              </w:rPr>
              <w:t>Шешендікке, сөз өнеріне баулу, халық ауыз әдебиеті шығармаларымен таныстыру, санамақ, жаңылтпаш айту, жұмбақ шешу, айтыс өнеріне баулу.</w:t>
            </w:r>
          </w:p>
        </w:tc>
      </w:tr>
      <w:tr w:rsidR="00DA7658">
        <w:trPr>
          <w:cantSplit/>
          <w:tblHeader/>
        </w:trPr>
        <w:tc>
          <w:tcPr>
            <w:tcW w:w="186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DA7658" w:rsidRDefault="00DA7658">
            <w:pPr>
              <w:pStyle w:val="normal"/>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A7658" w:rsidRDefault="00B933AB">
            <w:pPr>
              <w:pStyle w:val="normal"/>
              <w:widowControl w:val="0"/>
              <w:rPr>
                <w:sz w:val="20"/>
                <w:szCs w:val="20"/>
              </w:rPr>
            </w:pPr>
            <w:r>
              <w:rPr>
                <w:rFonts w:ascii="Times New Roman" w:eastAsia="Times New Roman" w:hAnsi="Times New Roman" w:cs="Times New Roman"/>
                <w:sz w:val="28"/>
                <w:szCs w:val="28"/>
              </w:rPr>
              <w:t>Қазақ тілі</w:t>
            </w:r>
          </w:p>
        </w:tc>
        <w:tc>
          <w:tcPr>
            <w:tcW w:w="927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w:t>
            </w:r>
            <w:r>
              <w:rPr>
                <w:rFonts w:ascii="Times New Roman" w:eastAsia="Times New Roman" w:hAnsi="Times New Roman" w:cs="Times New Roman"/>
                <w:sz w:val="28"/>
                <w:szCs w:val="28"/>
              </w:rPr>
              <w:t>тадан тыс заттар мен құбылыстар, оқиғалар туралы ақпараттарды алуға және оларды талқылауға мүмкіндік беру.</w:t>
            </w:r>
          </w:p>
          <w:p w:rsidR="00DA7658" w:rsidRDefault="00B933A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Тілдік дамытушы орта.</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Ұжымдық әңгімеге қатысуға, әңгімелесушінің сөзін бөлмей, кезекпен сөйлеуге, бейнелеу құралдарын қолдана отырып, еркін ойындарда</w:t>
            </w:r>
            <w:r>
              <w:rPr>
                <w:rFonts w:ascii="Times New Roman" w:eastAsia="Times New Roman" w:hAnsi="Times New Roman" w:cs="Times New Roman"/>
                <w:sz w:val="28"/>
                <w:szCs w:val="28"/>
              </w:rPr>
              <w:t xml:space="preserve">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w:t>
            </w:r>
            <w:r>
              <w:rPr>
                <w:rFonts w:ascii="Times New Roman" w:eastAsia="Times New Roman" w:hAnsi="Times New Roman" w:cs="Times New Roman"/>
                <w:sz w:val="28"/>
                <w:szCs w:val="28"/>
              </w:rPr>
              <w:t>етін түсіндіруге және дәлелдеуге баулу.</w:t>
            </w:r>
          </w:p>
          <w:p w:rsidR="00DA7658" w:rsidRDefault="00B933A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тіліне тән ө, қ, і, ү, ұ дыбыстарын жеке, сөз ішінде анық айтуға баулу.</w:t>
            </w:r>
          </w:p>
          <w:p w:rsidR="00DA7658" w:rsidRDefault="00B933A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DA7658" w:rsidRDefault="00B933A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w:t>
            </w:r>
            <w:r>
              <w:rPr>
                <w:rFonts w:ascii="Times New Roman" w:eastAsia="Times New Roman" w:hAnsi="Times New Roman" w:cs="Times New Roman"/>
                <w:sz w:val="28"/>
                <w:szCs w:val="28"/>
              </w:rPr>
              <w:t>.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DA7658" w:rsidRDefault="00B933A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DA7658" w:rsidRDefault="00B933AB">
            <w:pPr>
              <w:pStyle w:val="normal"/>
              <w:widowControl w:val="0"/>
              <w:rPr>
                <w:sz w:val="20"/>
                <w:szCs w:val="20"/>
              </w:rPr>
            </w:pPr>
            <w:r>
              <w:rPr>
                <w:rFonts w:ascii="Times New Roman" w:eastAsia="Times New Roman" w:hAnsi="Times New Roman" w:cs="Times New Roman"/>
                <w:sz w:val="28"/>
                <w:szCs w:val="28"/>
              </w:rPr>
              <w:t>Бұрыннан таны</w:t>
            </w:r>
            <w:r>
              <w:rPr>
                <w:rFonts w:ascii="Times New Roman" w:eastAsia="Times New Roman" w:hAnsi="Times New Roman" w:cs="Times New Roman"/>
                <w:sz w:val="28"/>
                <w:szCs w:val="28"/>
              </w:rPr>
              <w:t>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w:t>
            </w:r>
            <w:r>
              <w:rPr>
                <w:rFonts w:ascii="Times New Roman" w:eastAsia="Times New Roman" w:hAnsi="Times New Roman" w:cs="Times New Roman"/>
                <w:sz w:val="28"/>
                <w:szCs w:val="28"/>
              </w:rPr>
              <w:t>ға, берілген сурет бойынша оған дейінгі және одан кейінгі оқиғаны ойлап табуға баулу.</w:t>
            </w:r>
          </w:p>
        </w:tc>
      </w:tr>
      <w:tr w:rsidR="00DA7658">
        <w:trPr>
          <w:cantSplit/>
          <w:tblHeader/>
        </w:trPr>
        <w:tc>
          <w:tcPr>
            <w:tcW w:w="186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DA7658" w:rsidRDefault="00DA7658">
            <w:pPr>
              <w:pStyle w:val="normal"/>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A7658" w:rsidRDefault="00B933AB">
            <w:pPr>
              <w:pStyle w:val="normal"/>
              <w:widowControl w:val="0"/>
              <w:rPr>
                <w:sz w:val="20"/>
                <w:szCs w:val="20"/>
              </w:rPr>
            </w:pPr>
            <w:r>
              <w:rPr>
                <w:rFonts w:ascii="Times New Roman" w:eastAsia="Times New Roman" w:hAnsi="Times New Roman" w:cs="Times New Roman"/>
                <w:sz w:val="28"/>
                <w:szCs w:val="28"/>
              </w:rPr>
              <w:t>Математика негіздері</w:t>
            </w:r>
          </w:p>
        </w:tc>
        <w:tc>
          <w:tcPr>
            <w:tcW w:w="927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w:t>
            </w:r>
            <w:r>
              <w:rPr>
                <w:rFonts w:ascii="Times New Roman" w:eastAsia="Times New Roman" w:hAnsi="Times New Roman" w:cs="Times New Roman"/>
                <w:sz w:val="28"/>
                <w:szCs w:val="28"/>
              </w:rPr>
              <w:t>әне өлі табиғат объектілеріне ұқыпты қарауға тәрбиелеу.</w:t>
            </w:r>
          </w:p>
          <w:p w:rsidR="00DA7658" w:rsidRDefault="00B933A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Геометриялық фигуралар.</w:t>
            </w:r>
          </w:p>
          <w:p w:rsidR="00DA7658" w:rsidRDefault="00B933AB">
            <w:pPr>
              <w:pStyle w:val="normal"/>
              <w:widowControl w:val="0"/>
              <w:rPr>
                <w:sz w:val="20"/>
                <w:szCs w:val="20"/>
              </w:rPr>
            </w:pPr>
            <w:r>
              <w:rPr>
                <w:rFonts w:ascii="Times New Roman" w:eastAsia="Times New Roman" w:hAnsi="Times New Roman" w:cs="Times New Roman"/>
                <w:sz w:val="28"/>
                <w:szCs w:val="28"/>
              </w:rPr>
              <w:t>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w:t>
            </w:r>
            <w:r>
              <w:rPr>
                <w:rFonts w:ascii="Times New Roman" w:eastAsia="Times New Roman" w:hAnsi="Times New Roman" w:cs="Times New Roman"/>
                <w:sz w:val="28"/>
                <w:szCs w:val="28"/>
              </w:rPr>
              <w:t>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tc>
      </w:tr>
      <w:tr w:rsidR="00DA7658">
        <w:trPr>
          <w:cantSplit/>
          <w:tblHeader/>
        </w:trPr>
        <w:tc>
          <w:tcPr>
            <w:tcW w:w="186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DA7658" w:rsidRDefault="00DA7658">
            <w:pPr>
              <w:pStyle w:val="normal"/>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A7658" w:rsidRDefault="00B933AB">
            <w:pPr>
              <w:pStyle w:val="normal"/>
              <w:widowControl w:val="0"/>
              <w:rPr>
                <w:sz w:val="20"/>
                <w:szCs w:val="20"/>
              </w:rPr>
            </w:pPr>
            <w:r>
              <w:rPr>
                <w:rFonts w:ascii="Times New Roman" w:eastAsia="Times New Roman" w:hAnsi="Times New Roman" w:cs="Times New Roman"/>
                <w:sz w:val="28"/>
                <w:szCs w:val="28"/>
              </w:rPr>
              <w:t>Сурет салу</w:t>
            </w:r>
          </w:p>
        </w:tc>
        <w:tc>
          <w:tcPr>
            <w:tcW w:w="927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DA7658" w:rsidRDefault="00B933AB">
            <w:pPr>
              <w:pStyle w:val="normal"/>
              <w:widowControl w:val="0"/>
              <w:rPr>
                <w:sz w:val="20"/>
                <w:szCs w:val="20"/>
              </w:rPr>
            </w:pPr>
            <w:r>
              <w:rPr>
                <w:rFonts w:ascii="Times New Roman" w:eastAsia="Times New Roman" w:hAnsi="Times New Roman" w:cs="Times New Roman"/>
                <w:sz w:val="28"/>
                <w:szCs w:val="28"/>
              </w:rPr>
              <w:t>Пішінін ескере отырып, ою-өрнекті орналастыру, элементтер</w:t>
            </w:r>
            <w:r>
              <w:rPr>
                <w:rFonts w:ascii="Times New Roman" w:eastAsia="Times New Roman" w:hAnsi="Times New Roman" w:cs="Times New Roman"/>
                <w:sz w:val="28"/>
                <w:szCs w:val="28"/>
              </w:rPr>
              <w:t xml:space="preserve">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tc>
      </w:tr>
      <w:tr w:rsidR="00DA7658">
        <w:trPr>
          <w:cantSplit/>
          <w:tblHeader/>
        </w:trPr>
        <w:tc>
          <w:tcPr>
            <w:tcW w:w="186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DA7658" w:rsidRDefault="00DA7658">
            <w:pPr>
              <w:pStyle w:val="normal"/>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A7658" w:rsidRDefault="00B933AB">
            <w:pPr>
              <w:pStyle w:val="normal"/>
              <w:widowControl w:val="0"/>
              <w:rPr>
                <w:sz w:val="20"/>
                <w:szCs w:val="20"/>
              </w:rPr>
            </w:pPr>
            <w:r>
              <w:rPr>
                <w:rFonts w:ascii="Times New Roman" w:eastAsia="Times New Roman" w:hAnsi="Times New Roman" w:cs="Times New Roman"/>
                <w:sz w:val="28"/>
                <w:szCs w:val="28"/>
              </w:rPr>
              <w:t>Жапсыру</w:t>
            </w:r>
          </w:p>
        </w:tc>
        <w:tc>
          <w:tcPr>
            <w:tcW w:w="927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 мен қиялды дамыту.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w:t>
            </w:r>
            <w:r>
              <w:rPr>
                <w:rFonts w:ascii="Times New Roman" w:eastAsia="Times New Roman" w:hAnsi="Times New Roman" w:cs="Times New Roman"/>
                <w:sz w:val="28"/>
                <w:szCs w:val="28"/>
              </w:rPr>
              <w:t xml:space="preserve"> сәндік-қолданбалы өнерімен, киіз үй оның жабдықтарымен, сандық, кебежемен, қоржынмен таныстыру.</w:t>
            </w:r>
          </w:p>
          <w:p w:rsidR="00DA7658" w:rsidRDefault="00B933AB">
            <w:pPr>
              <w:pStyle w:val="normal"/>
              <w:widowControl w:val="0"/>
              <w:rPr>
                <w:sz w:val="20"/>
                <w:szCs w:val="20"/>
              </w:rPr>
            </w:pPr>
            <w:r>
              <w:rPr>
                <w:rFonts w:ascii="Times New Roman" w:eastAsia="Times New Roman" w:hAnsi="Times New Roman" w:cs="Times New Roman"/>
                <w:sz w:val="28"/>
                <w:szCs w:val="28"/>
              </w:rPr>
              <w:t>Геометриялық пішіндерден, өсімдіктерден әзірленген ою-өрнектерді жолаққа бірізділігін ескере отырып, жапсыру дағдыларын қалыптастыру.</w:t>
            </w:r>
          </w:p>
        </w:tc>
      </w:tr>
      <w:tr w:rsidR="00DA7658">
        <w:trPr>
          <w:cantSplit/>
          <w:tblHeader/>
        </w:trPr>
        <w:tc>
          <w:tcPr>
            <w:tcW w:w="186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DA7658" w:rsidRDefault="00DA7658">
            <w:pPr>
              <w:pStyle w:val="normal"/>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A7658" w:rsidRDefault="00B933AB">
            <w:pPr>
              <w:pStyle w:val="normal"/>
              <w:widowControl w:val="0"/>
              <w:rPr>
                <w:sz w:val="20"/>
                <w:szCs w:val="20"/>
              </w:rPr>
            </w:pPr>
            <w:r>
              <w:rPr>
                <w:rFonts w:ascii="Times New Roman" w:eastAsia="Times New Roman" w:hAnsi="Times New Roman" w:cs="Times New Roman"/>
                <w:sz w:val="28"/>
                <w:szCs w:val="28"/>
              </w:rPr>
              <w:t>Мүсіндеу</w:t>
            </w:r>
          </w:p>
        </w:tc>
        <w:tc>
          <w:tcPr>
            <w:tcW w:w="927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 халқының тұрмыстық заттарымен таныстыру, оларды мүсіндеуге баулу. </w:t>
            </w:r>
            <w:r>
              <w:rPr>
                <w:rFonts w:ascii="Times New Roman" w:eastAsia="Times New Roman" w:hAnsi="Times New Roman" w:cs="Times New Roman"/>
                <w:sz w:val="28"/>
                <w:szCs w:val="28"/>
              </w:rPr>
              <w:t>Дайын мүсінді дөңгелек, сопақ, шаршы, үшбұрыш пішіндегі қазақ</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оюларының элементтерімен безендіру.</w:t>
            </w:r>
          </w:p>
          <w:p w:rsidR="00DA7658" w:rsidRDefault="00B933AB">
            <w:pPr>
              <w:pStyle w:val="normal"/>
              <w:widowControl w:val="0"/>
              <w:rPr>
                <w:sz w:val="20"/>
                <w:szCs w:val="20"/>
              </w:rPr>
            </w:pPr>
            <w:r>
              <w:rPr>
                <w:rFonts w:ascii="Times New Roman" w:eastAsia="Times New Roman" w:hAnsi="Times New Roman" w:cs="Times New Roman"/>
                <w:sz w:val="28"/>
                <w:szCs w:val="28"/>
              </w:rPr>
              <w:t>Мүсіндеуде қауіпсіздік ережелерін сақтау.</w:t>
            </w:r>
          </w:p>
        </w:tc>
      </w:tr>
      <w:tr w:rsidR="00DA7658">
        <w:trPr>
          <w:cantSplit/>
          <w:tblHeader/>
        </w:trPr>
        <w:tc>
          <w:tcPr>
            <w:tcW w:w="186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DA7658" w:rsidRDefault="00DA7658">
            <w:pPr>
              <w:pStyle w:val="normal"/>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A7658" w:rsidRDefault="00B933AB">
            <w:pPr>
              <w:pStyle w:val="normal"/>
              <w:widowControl w:val="0"/>
              <w:rPr>
                <w:sz w:val="20"/>
                <w:szCs w:val="20"/>
              </w:rPr>
            </w:pPr>
            <w:r>
              <w:rPr>
                <w:rFonts w:ascii="Times New Roman" w:eastAsia="Times New Roman" w:hAnsi="Times New Roman" w:cs="Times New Roman"/>
                <w:sz w:val="28"/>
                <w:szCs w:val="28"/>
              </w:rPr>
              <w:t>Музыка</w:t>
            </w:r>
          </w:p>
        </w:tc>
        <w:tc>
          <w:tcPr>
            <w:tcW w:w="927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rsidR="00DA7658" w:rsidRDefault="00B933A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 тыңдау.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w:t>
            </w:r>
            <w:r>
              <w:rPr>
                <w:rFonts w:ascii="Times New Roman" w:eastAsia="Times New Roman" w:hAnsi="Times New Roman" w:cs="Times New Roman"/>
                <w:sz w:val="28"/>
                <w:szCs w:val="28"/>
              </w:rPr>
              <w:t>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w:t>
            </w:r>
            <w:r>
              <w:rPr>
                <w:rFonts w:ascii="Times New Roman" w:eastAsia="Times New Roman" w:hAnsi="Times New Roman" w:cs="Times New Roman"/>
                <w:sz w:val="28"/>
                <w:szCs w:val="28"/>
              </w:rPr>
              <w:t>, жоғары дыбыстарды ажырату (секста, септима шегінде жоғары, төмен), әндерді иллюстрацияларды көрсетумен және қимылдармен сүйемелдеу,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қазақтың ұлттық аспабы домбырамен орындалған әндер мен күйлерді тыңдату.</w:t>
            </w:r>
          </w:p>
          <w:p w:rsidR="00DA7658" w:rsidRDefault="00B933A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Ән айту.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w:t>
            </w:r>
            <w:r>
              <w:rPr>
                <w:rFonts w:ascii="Times New Roman" w:eastAsia="Times New Roman" w:hAnsi="Times New Roman" w:cs="Times New Roman"/>
                <w:sz w:val="28"/>
                <w:szCs w:val="28"/>
              </w:rPr>
              <w:t>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w:t>
            </w:r>
            <w:r>
              <w:rPr>
                <w:rFonts w:ascii="Times New Roman" w:eastAsia="Times New Roman" w:hAnsi="Times New Roman" w:cs="Times New Roman"/>
                <w:sz w:val="28"/>
                <w:szCs w:val="28"/>
              </w:rPr>
              <w:t>уінсіз ән айтуға баулу (тәрбиешіні көмегімен).</w:t>
            </w:r>
          </w:p>
          <w:p w:rsidR="00DA7658" w:rsidRDefault="00B933A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Музыкалық-ырғақты қимылдар.</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w:t>
            </w:r>
            <w:r>
              <w:rPr>
                <w:rFonts w:ascii="Times New Roman" w:eastAsia="Times New Roman" w:hAnsi="Times New Roman" w:cs="Times New Roman"/>
                <w:sz w:val="28"/>
                <w:szCs w:val="28"/>
              </w:rPr>
              <w:t>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w:t>
            </w:r>
            <w:r>
              <w:rPr>
                <w:rFonts w:ascii="Times New Roman" w:eastAsia="Times New Roman" w:hAnsi="Times New Roman" w:cs="Times New Roman"/>
                <w:sz w:val="28"/>
                <w:szCs w:val="28"/>
              </w:rPr>
              <w:t xml:space="preserve"> музыканың ырғағына сәйкес әртүрлі қарқынмен секіру.</w:t>
            </w:r>
          </w:p>
          <w:p w:rsidR="00DA7658" w:rsidRDefault="00B933A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Балалар музыкалық аспаптарында ойнау.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Асатаяқ, домбыра қарапайым әуендерді ойнау.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 тану ж</w:t>
            </w:r>
            <w:r>
              <w:rPr>
                <w:rFonts w:ascii="Times New Roman" w:eastAsia="Times New Roman" w:hAnsi="Times New Roman" w:cs="Times New Roman"/>
                <w:sz w:val="28"/>
                <w:szCs w:val="28"/>
              </w:rPr>
              <w:t>әне атау.</w:t>
            </w:r>
          </w:p>
          <w:p w:rsidR="00DA7658" w:rsidRDefault="00B933A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Билер.</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w:t>
            </w:r>
            <w:r>
              <w:rPr>
                <w:rFonts w:ascii="Times New Roman" w:eastAsia="Times New Roman" w:hAnsi="Times New Roman" w:cs="Times New Roman"/>
                <w:sz w:val="28"/>
                <w:szCs w:val="28"/>
              </w:rPr>
              <w:t xml:space="preserve"> қимылдарын орындау; билерде ойындағы музыкалық қимылдарды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w:t>
            </w:r>
            <w:r>
              <w:rPr>
                <w:rFonts w:ascii="Times New Roman" w:eastAsia="Times New Roman" w:hAnsi="Times New Roman" w:cs="Times New Roman"/>
                <w:sz w:val="28"/>
                <w:szCs w:val="28"/>
              </w:rPr>
              <w:t>армен би қимылдарын орындау.</w:t>
            </w:r>
          </w:p>
          <w:p w:rsidR="00DA7658" w:rsidRDefault="00B933AB">
            <w:pPr>
              <w:pStyle w:val="normal"/>
              <w:widowControl w:val="0"/>
              <w:rPr>
                <w:sz w:val="20"/>
                <w:szCs w:val="20"/>
              </w:rPr>
            </w:pPr>
            <w:r>
              <w:rPr>
                <w:rFonts w:ascii="Times New Roman" w:eastAsia="Times New Roman" w:hAnsi="Times New Roman" w:cs="Times New Roman"/>
                <w:sz w:val="28"/>
                <w:szCs w:val="28"/>
              </w:rPr>
              <w:t>Қазақтың ұлттық би өнерімен таныстыру. «Қамажай» биін үйрету.</w:t>
            </w:r>
          </w:p>
        </w:tc>
      </w:tr>
      <w:tr w:rsidR="00DA7658">
        <w:trPr>
          <w:cantSplit/>
          <w:tblHeader/>
        </w:trPr>
        <w:tc>
          <w:tcPr>
            <w:tcW w:w="186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DA7658" w:rsidRDefault="00DA7658">
            <w:pPr>
              <w:pStyle w:val="normal"/>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A7658" w:rsidRDefault="00B933AB">
            <w:pPr>
              <w:pStyle w:val="normal"/>
              <w:widowControl w:val="0"/>
              <w:rPr>
                <w:sz w:val="20"/>
                <w:szCs w:val="20"/>
              </w:rPr>
            </w:pPr>
            <w:r>
              <w:rPr>
                <w:rFonts w:ascii="Times New Roman" w:eastAsia="Times New Roman" w:hAnsi="Times New Roman" w:cs="Times New Roman"/>
                <w:sz w:val="28"/>
                <w:szCs w:val="28"/>
              </w:rPr>
              <w:t>Құрастыру</w:t>
            </w:r>
          </w:p>
        </w:tc>
        <w:tc>
          <w:tcPr>
            <w:tcW w:w="927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rsidR="00DA7658" w:rsidRDefault="00B933A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Табиғи, қалдық материалдардан құрастыру.</w:t>
            </w:r>
          </w:p>
          <w:p w:rsidR="00DA7658" w:rsidRDefault="00B933AB">
            <w:pPr>
              <w:pStyle w:val="normal"/>
              <w:widowControl w:val="0"/>
              <w:rPr>
                <w:sz w:val="20"/>
                <w:szCs w:val="20"/>
              </w:rPr>
            </w:pPr>
            <w:r>
              <w:rPr>
                <w:rFonts w:ascii="Times New Roman" w:eastAsia="Times New Roman" w:hAnsi="Times New Roman" w:cs="Times New Roman"/>
                <w:sz w:val="28"/>
                <w:szCs w:val="28"/>
              </w:rPr>
              <w:t xml:space="preserve">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Табиғи (мақта, </w:t>
            </w:r>
            <w:r>
              <w:rPr>
                <w:rFonts w:ascii="Times New Roman" w:eastAsia="Times New Roman" w:hAnsi="Times New Roman" w:cs="Times New Roman"/>
                <w:sz w:val="28"/>
                <w:szCs w:val="28"/>
              </w:rPr>
              <w:t xml:space="preserve">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Шығармашылық қиялды дамыту, көрнекілікке сүйене </w:t>
            </w:r>
            <w:r>
              <w:rPr>
                <w:rFonts w:ascii="Times New Roman" w:eastAsia="Times New Roman" w:hAnsi="Times New Roman" w:cs="Times New Roman"/>
                <w:sz w:val="28"/>
                <w:szCs w:val="28"/>
              </w:rPr>
              <w:t>отырып және құрастыратын материалдарды өз бетінше таңдап, ойдан құрастыруға мүмкіндік беру. Ұқыптылыққа тәрбиелеу. Қауіпсіздік ережелерін сақтау.</w:t>
            </w:r>
          </w:p>
        </w:tc>
      </w:tr>
      <w:tr w:rsidR="00DA7658">
        <w:trPr>
          <w:cantSplit/>
          <w:tblHeader/>
        </w:trPr>
        <w:tc>
          <w:tcPr>
            <w:tcW w:w="186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DA7658" w:rsidRDefault="00DA7658">
            <w:pPr>
              <w:pStyle w:val="normal"/>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A7658" w:rsidRDefault="00B933AB">
            <w:pPr>
              <w:pStyle w:val="normal"/>
              <w:widowControl w:val="0"/>
              <w:rPr>
                <w:sz w:val="20"/>
                <w:szCs w:val="20"/>
              </w:rPr>
            </w:pPr>
            <w:r>
              <w:rPr>
                <w:rFonts w:ascii="Times New Roman" w:eastAsia="Times New Roman" w:hAnsi="Times New Roman" w:cs="Times New Roman"/>
                <w:sz w:val="28"/>
                <w:szCs w:val="28"/>
              </w:rPr>
              <w:t>Қоршаған ортамен танысу</w:t>
            </w:r>
          </w:p>
        </w:tc>
        <w:tc>
          <w:tcPr>
            <w:tcW w:w="927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w:t>
            </w:r>
            <w:r>
              <w:rPr>
                <w:rFonts w:ascii="Times New Roman" w:eastAsia="Times New Roman" w:hAnsi="Times New Roman" w:cs="Times New Roman"/>
                <w:sz w:val="28"/>
                <w:szCs w:val="28"/>
              </w:rPr>
              <w:t>р мен ережелер негізінде құрдастарымен және</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rsidR="00DA7658" w:rsidRDefault="00B933A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Еңбекке баулу.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Жақындарының мамандықтарымен таныстыру, олардың атқаратын қызметінің маңызын түсіну, ата-анасының мамандықтарына қызығушылықты қалыптастыру. Айналаны қоршаған заттар, ойыншықтар – адамдарды</w:t>
            </w:r>
            <w:r>
              <w:rPr>
                <w:rFonts w:ascii="Times New Roman" w:eastAsia="Times New Roman" w:hAnsi="Times New Roman" w:cs="Times New Roman"/>
                <w:sz w:val="28"/>
                <w:szCs w:val="28"/>
              </w:rPr>
              <w:t>ң еңбегімен жасалғаны туралы түсінік беру, оған ұқыпты қарауға баулу.</w:t>
            </w:r>
          </w:p>
          <w:p w:rsidR="00DA7658" w:rsidRDefault="00B933A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Жануарлар әлемі.</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Жабайы аңдар, олардың сыртқы түрі, қозғалуы, тіршілік ету ортасы, азығы, қысқа бейімделуі туралы ұғымдарын байыту.</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барысында жануарлар әлеміндегі маусымға тән көріністерді: күзде – көбелектердің, қоңыздардың, кейбір құстардың болмауы, қыста - құста</w:t>
            </w:r>
            <w:r>
              <w:rPr>
                <w:rFonts w:ascii="Times New Roman" w:eastAsia="Times New Roman" w:hAnsi="Times New Roman" w:cs="Times New Roman"/>
                <w:sz w:val="28"/>
                <w:szCs w:val="28"/>
              </w:rPr>
              <w:t>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w:t>
            </w:r>
            <w:r>
              <w:rPr>
                <w:rFonts w:ascii="Times New Roman" w:eastAsia="Times New Roman" w:hAnsi="Times New Roman" w:cs="Times New Roman"/>
                <w:sz w:val="28"/>
                <w:szCs w:val="28"/>
              </w:rPr>
              <w:t>ажетті жағдайларды: азық, су, жылу, жарық, мекендейтін орнын анықтау. Жәндіктер туралы (қоңыз, көбелек, шыбын, құмырсқа), қыстап қалатын және жыл құстары туралы ұғымдарын кеңейту.</w:t>
            </w:r>
          </w:p>
          <w:p w:rsidR="00DA7658" w:rsidRDefault="00B933A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Жолда жүру ережелері.</w:t>
            </w:r>
          </w:p>
          <w:p w:rsidR="00DA7658" w:rsidRDefault="00B933A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жол қозғалысы ережелерін саналы түрде сақтау</w:t>
            </w:r>
            <w:r>
              <w:rPr>
                <w:rFonts w:ascii="Times New Roman" w:eastAsia="Times New Roman" w:hAnsi="Times New Roman" w:cs="Times New Roman"/>
                <w:sz w:val="28"/>
                <w:szCs w:val="28"/>
              </w:rPr>
              <w:t>ға үйрету. Сюжетті-рөлдік ойындар барысында жол қозғалысы ережелері туралы білімді бекіту.</w:t>
            </w:r>
          </w:p>
          <w:p w:rsidR="00DA7658" w:rsidRDefault="00B933A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Адамгершілік және патриоттық тәрбие.</w:t>
            </w:r>
          </w:p>
          <w:p w:rsidR="00DA7658" w:rsidRDefault="00B933AB">
            <w:pPr>
              <w:pStyle w:val="normal"/>
              <w:widowControl w:val="0"/>
              <w:rPr>
                <w:sz w:val="20"/>
                <w:szCs w:val="20"/>
              </w:rPr>
            </w:pPr>
            <w:r>
              <w:rPr>
                <w:rFonts w:ascii="Times New Roman" w:eastAsia="Times New Roman" w:hAnsi="Times New Roman" w:cs="Times New Roman"/>
                <w:sz w:val="28"/>
                <w:szCs w:val="28"/>
              </w:rPr>
              <w:t>Балаларды адамгершілікке, өзара көмек беруге, ренжіген балаға жанашырлық танытуға және ренжіткен баланың әрекеттерінің әділдігін</w:t>
            </w:r>
            <w:r>
              <w:rPr>
                <w:rFonts w:ascii="Times New Roman" w:eastAsia="Times New Roman" w:hAnsi="Times New Roman" w:cs="Times New Roman"/>
                <w:sz w:val="28"/>
                <w:szCs w:val="28"/>
              </w:rPr>
              <w:t>е көз жеткізіп себебін анықтауға, әділ болған жағдайда әрекет еткен баланың әрекеттерін қолдауға, 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w:t>
            </w:r>
            <w:r>
              <w:rPr>
                <w:rFonts w:ascii="Times New Roman" w:eastAsia="Times New Roman" w:hAnsi="Times New Roman" w:cs="Times New Roman"/>
                <w:sz w:val="28"/>
                <w:szCs w:val="28"/>
              </w:rPr>
              <w:t>ілдіруге баулу. 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 кешірім сұрауға баулу.</w:t>
            </w:r>
          </w:p>
        </w:tc>
      </w:tr>
    </w:tbl>
    <w:p w:rsidR="00DA7658" w:rsidRDefault="00DA7658">
      <w:pPr>
        <w:pStyle w:val="normal"/>
      </w:pPr>
    </w:p>
    <w:sectPr w:rsidR="00DA7658" w:rsidSect="00DA7658">
      <w:pgSz w:w="16834" w:h="11909" w:orient="landscape"/>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5"/>
  <w:defaultTabStop w:val="720"/>
  <w:characterSpacingControl w:val="doNotCompress"/>
  <w:compat/>
  <w:rsids>
    <w:rsidRoot w:val="00DA7658"/>
    <w:rsid w:val="00B933AB"/>
    <w:rsid w:val="00DA76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normal"/>
    <w:next w:val="normal"/>
    <w:rsid w:val="00DA7658"/>
    <w:pPr>
      <w:keepNext/>
      <w:keepLines/>
      <w:spacing w:before="400" w:after="120"/>
      <w:outlineLvl w:val="0"/>
    </w:pPr>
    <w:rPr>
      <w:sz w:val="40"/>
      <w:szCs w:val="40"/>
    </w:rPr>
  </w:style>
  <w:style w:type="paragraph" w:styleId="2">
    <w:name w:val="heading 2"/>
    <w:basedOn w:val="normal"/>
    <w:next w:val="normal"/>
    <w:rsid w:val="00DA7658"/>
    <w:pPr>
      <w:keepNext/>
      <w:keepLines/>
      <w:spacing w:before="360" w:after="120"/>
      <w:outlineLvl w:val="1"/>
    </w:pPr>
    <w:rPr>
      <w:sz w:val="32"/>
      <w:szCs w:val="32"/>
    </w:rPr>
  </w:style>
  <w:style w:type="paragraph" w:styleId="3">
    <w:name w:val="heading 3"/>
    <w:basedOn w:val="normal"/>
    <w:next w:val="normal"/>
    <w:rsid w:val="00DA7658"/>
    <w:pPr>
      <w:keepNext/>
      <w:keepLines/>
      <w:spacing w:before="320" w:after="80"/>
      <w:outlineLvl w:val="2"/>
    </w:pPr>
    <w:rPr>
      <w:color w:val="434343"/>
      <w:sz w:val="28"/>
      <w:szCs w:val="28"/>
    </w:rPr>
  </w:style>
  <w:style w:type="paragraph" w:styleId="4">
    <w:name w:val="heading 4"/>
    <w:basedOn w:val="normal"/>
    <w:next w:val="normal"/>
    <w:rsid w:val="00DA7658"/>
    <w:pPr>
      <w:keepNext/>
      <w:keepLines/>
      <w:spacing w:before="280" w:after="80"/>
      <w:outlineLvl w:val="3"/>
    </w:pPr>
    <w:rPr>
      <w:color w:val="666666"/>
      <w:sz w:val="24"/>
      <w:szCs w:val="24"/>
    </w:rPr>
  </w:style>
  <w:style w:type="paragraph" w:styleId="5">
    <w:name w:val="heading 5"/>
    <w:basedOn w:val="normal"/>
    <w:next w:val="normal"/>
    <w:rsid w:val="00DA7658"/>
    <w:pPr>
      <w:keepNext/>
      <w:keepLines/>
      <w:spacing w:before="240" w:after="80"/>
      <w:outlineLvl w:val="4"/>
    </w:pPr>
    <w:rPr>
      <w:color w:val="666666"/>
    </w:rPr>
  </w:style>
  <w:style w:type="paragraph" w:styleId="6">
    <w:name w:val="heading 6"/>
    <w:basedOn w:val="normal"/>
    <w:next w:val="normal"/>
    <w:rsid w:val="00DA7658"/>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DA7658"/>
  </w:style>
  <w:style w:type="table" w:customStyle="1" w:styleId="TableNormal">
    <w:name w:val="Table Normal"/>
    <w:rsid w:val="00DA7658"/>
    <w:tblPr>
      <w:tblCellMar>
        <w:top w:w="0" w:type="dxa"/>
        <w:left w:w="0" w:type="dxa"/>
        <w:bottom w:w="0" w:type="dxa"/>
        <w:right w:w="0" w:type="dxa"/>
      </w:tblCellMar>
    </w:tblPr>
  </w:style>
  <w:style w:type="paragraph" w:styleId="a3">
    <w:name w:val="Title"/>
    <w:basedOn w:val="normal"/>
    <w:next w:val="normal"/>
    <w:rsid w:val="00DA7658"/>
    <w:pPr>
      <w:keepNext/>
      <w:keepLines/>
      <w:spacing w:after="60"/>
    </w:pPr>
    <w:rPr>
      <w:sz w:val="52"/>
      <w:szCs w:val="52"/>
    </w:rPr>
  </w:style>
  <w:style w:type="paragraph" w:styleId="a4">
    <w:name w:val="Subtitle"/>
    <w:basedOn w:val="normal"/>
    <w:next w:val="normal"/>
    <w:rsid w:val="00DA7658"/>
    <w:pPr>
      <w:keepNext/>
      <w:keepLines/>
      <w:spacing w:after="320"/>
    </w:pPr>
    <w:rPr>
      <w:color w:val="666666"/>
      <w:sz w:val="30"/>
      <w:szCs w:val="30"/>
    </w:rPr>
  </w:style>
  <w:style w:type="table" w:customStyle="1" w:styleId="a5">
    <w:basedOn w:val="TableNormal"/>
    <w:rsid w:val="00DA7658"/>
    <w:tblPr>
      <w:tblStyleRowBandSize w:val="1"/>
      <w:tblStyleColBandSize w:val="1"/>
      <w:tblCellMar>
        <w:top w:w="100" w:type="dxa"/>
        <w:left w:w="100" w:type="dxa"/>
        <w:bottom w:w="100" w:type="dxa"/>
        <w:right w:w="100" w:type="dxa"/>
      </w:tblCellMar>
    </w:tblPr>
  </w:style>
</w:styles>
</file>

<file path=word/webSettings.xml><?xml version="1.0" encoding="utf-8"?>
<w:webSettings xmlns:r="http://schemas.openxmlformats.org/officeDocument/2006/relationships" xmlns:w="http://schemas.openxmlformats.org/wordprocessingml/2006/main">
  <w:divs>
    <w:div w:id="13376089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2364</Words>
  <Characters>13480</Characters>
  <Application>Microsoft Office Word</Application>
  <DocSecurity>0</DocSecurity>
  <Lines>112</Lines>
  <Paragraphs>31</Paragraphs>
  <ScaleCrop>false</ScaleCrop>
  <Company>SPecialiST RePack</Company>
  <LinksUpToDate>false</LinksUpToDate>
  <CharactersWithSpaces>15813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2026-09-23T13:06:00Z</dcterms:created>
  <dcterms:modified xsi:type="dcterms:W3CDTF">2026-09-23T13:06:00Z</dcterms:modified>
</cp:coreProperties>
</file>