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6E2" w:rsidRDefault="00D411F3">
      <w:pPr>
        <w:pStyle w:val="normal"/>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2956E2" w:rsidRDefault="00D411F3">
      <w:pPr>
        <w:pStyle w:val="normal"/>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2956E2" w:rsidRDefault="00D411F3">
      <w:pPr>
        <w:pStyle w:val="normal"/>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D411F3" w:rsidRDefault="00D411F3" w:rsidP="00D411F3">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Pr>
          <w:rFonts w:ascii="Times New Roman" w:eastAsia="Times New Roman" w:hAnsi="Times New Roman" w:cs="Times New Roman"/>
          <w:sz w:val="28"/>
          <w:szCs w:val="28"/>
          <w:lang w:val="kk-KZ"/>
        </w:rPr>
        <w:t>Нұрдәулет бөбекжайы КМҚК</w:t>
      </w:r>
    </w:p>
    <w:p w:rsidR="00D411F3" w:rsidRDefault="00D411F3" w:rsidP="00D411F3">
      <w:pPr>
        <w:widowControl w:val="0"/>
        <w:spacing w:line="240" w:lineRule="auto"/>
        <w:ind w:left="-283"/>
        <w:rPr>
          <w:rFonts w:ascii="Times New Roman" w:eastAsia="Times New Roman" w:hAnsi="Times New Roman" w:cs="Times New Roman"/>
          <w:sz w:val="28"/>
          <w:szCs w:val="28"/>
          <w:lang w:val="kk-KZ"/>
        </w:rPr>
      </w:pPr>
      <w:r w:rsidRPr="00D411F3">
        <w:rPr>
          <w:rFonts w:ascii="Times New Roman" w:eastAsia="Times New Roman" w:hAnsi="Times New Roman" w:cs="Times New Roman"/>
          <w:sz w:val="28"/>
          <w:szCs w:val="28"/>
          <w:lang w:val="kk-KZ"/>
        </w:rPr>
        <w:t xml:space="preserve">Топ: ортаңғы топ </w:t>
      </w:r>
      <w:r>
        <w:rPr>
          <w:rFonts w:ascii="Times New Roman" w:eastAsia="Times New Roman" w:hAnsi="Times New Roman" w:cs="Times New Roman"/>
          <w:sz w:val="28"/>
          <w:szCs w:val="28"/>
          <w:lang w:val="kk-KZ"/>
        </w:rPr>
        <w:t xml:space="preserve">Құлыншақ </w:t>
      </w:r>
    </w:p>
    <w:p w:rsidR="002956E2" w:rsidRPr="00D411F3" w:rsidRDefault="00D411F3">
      <w:pPr>
        <w:pStyle w:val="normal"/>
        <w:widowControl w:val="0"/>
        <w:spacing w:line="240" w:lineRule="auto"/>
        <w:ind w:left="-283"/>
        <w:rPr>
          <w:rFonts w:ascii="Times New Roman" w:eastAsia="Times New Roman" w:hAnsi="Times New Roman" w:cs="Times New Roman"/>
          <w:sz w:val="28"/>
          <w:szCs w:val="28"/>
          <w:lang w:val="kk-KZ"/>
        </w:rPr>
      </w:pPr>
      <w:r w:rsidRPr="00D411F3">
        <w:rPr>
          <w:rFonts w:ascii="Times New Roman" w:eastAsia="Times New Roman" w:hAnsi="Times New Roman" w:cs="Times New Roman"/>
          <w:sz w:val="28"/>
          <w:szCs w:val="28"/>
          <w:lang w:val="kk-KZ"/>
        </w:rPr>
        <w:t>Балалардың жасы: 3 жастағы бал</w:t>
      </w:r>
      <w:r w:rsidRPr="00D411F3">
        <w:rPr>
          <w:rFonts w:ascii="Times New Roman" w:eastAsia="Times New Roman" w:hAnsi="Times New Roman" w:cs="Times New Roman"/>
          <w:sz w:val="28"/>
          <w:szCs w:val="28"/>
          <w:lang w:val="kk-KZ"/>
        </w:rPr>
        <w:t>алар</w:t>
      </w:r>
    </w:p>
    <w:p w:rsidR="002956E2" w:rsidRPr="00D411F3" w:rsidRDefault="00D411F3">
      <w:pPr>
        <w:pStyle w:val="normal"/>
        <w:widowControl w:val="0"/>
        <w:spacing w:line="240" w:lineRule="auto"/>
        <w:ind w:left="-283"/>
        <w:rPr>
          <w:rFonts w:ascii="Times New Roman" w:eastAsia="Times New Roman" w:hAnsi="Times New Roman" w:cs="Times New Roman"/>
          <w:sz w:val="28"/>
          <w:szCs w:val="28"/>
          <w:lang w:val="kk-KZ"/>
        </w:rPr>
      </w:pPr>
      <w:r w:rsidRPr="00D411F3">
        <w:rPr>
          <w:rFonts w:ascii="Times New Roman" w:eastAsia="Times New Roman" w:hAnsi="Times New Roman" w:cs="Times New Roman"/>
          <w:sz w:val="28"/>
          <w:szCs w:val="28"/>
          <w:lang w:val="kk-KZ"/>
        </w:rPr>
        <w:t>Қандай кезеңге жасалды (айды, жылды көрсету): ақпан, 2025-2026 оқу жылы</w:t>
      </w:r>
      <w:r w:rsidRPr="00D411F3">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30"/>
        <w:gridCol w:w="1980"/>
        <w:gridCol w:w="7230"/>
      </w:tblGrid>
      <w:tr w:rsidR="002956E2">
        <w:trPr>
          <w:cantSplit/>
          <w:tblHeader/>
        </w:trPr>
        <w:tc>
          <w:tcPr>
            <w:tcW w:w="9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98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956E2">
        <w:trPr>
          <w:cantSplit/>
          <w:tblHeader/>
        </w:trPr>
        <w:tc>
          <w:tcPr>
            <w:tcW w:w="93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98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rPr>
                <w:sz w:val="20"/>
                <w:szCs w:val="20"/>
              </w:rPr>
            </w:pPr>
            <w:r>
              <w:rPr>
                <w:rFonts w:ascii="Times New Roman" w:eastAsia="Times New Roman" w:hAnsi="Times New Roman" w:cs="Times New Roman"/>
                <w:sz w:val="28"/>
                <w:szCs w:val="2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жүру, жүгіру, секіру, лақтыру мен қағып алу, еңбектеу мен өрмелеуді орындаудың қарапайым дағдыларын жетілдіру;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 дене жатт</w:t>
            </w:r>
            <w:r>
              <w:rPr>
                <w:rFonts w:ascii="Times New Roman" w:eastAsia="Times New Roman" w:hAnsi="Times New Roman" w:cs="Times New Roman"/>
                <w:sz w:val="28"/>
                <w:szCs w:val="28"/>
              </w:rPr>
              <w:t>ығуларына қызығушылыққа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w:t>
            </w:r>
            <w:r>
              <w:rPr>
                <w:rFonts w:ascii="Times New Roman" w:eastAsia="Times New Roman" w:hAnsi="Times New Roman" w:cs="Times New Roman"/>
                <w:sz w:val="28"/>
                <w:szCs w:val="28"/>
              </w:rPr>
              <w:t>сыз 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4-6 метр қашықтыққа тура бағытта, заттарды айналып және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саты бойымен</w:t>
            </w:r>
            <w:r>
              <w:rPr>
                <w:rFonts w:ascii="Times New Roman" w:eastAsia="Times New Roman" w:hAnsi="Times New Roman" w:cs="Times New Roman"/>
                <w:sz w:val="28"/>
                <w:szCs w:val="28"/>
              </w:rPr>
              <w:t xml:space="preserve"> өрмелеу, гимнастикалық қабырғаға өрмелеу және одан түсу (биіктігі 1,5 метр).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w:t>
            </w:r>
            <w:r>
              <w:rPr>
                <w:rFonts w:ascii="Times New Roman" w:eastAsia="Times New Roman" w:hAnsi="Times New Roman" w:cs="Times New Roman"/>
                <w:sz w:val="28"/>
                <w:szCs w:val="28"/>
              </w:rPr>
              <w:t>ды жанжаққа созып еңкею (етпетінен жатқан қалыпта).</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Шанамен бір-бірін сырғанату; биік емес төбеден сырғанау.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Мәдени-гигиеналық дағдыларды жетілдіру, тамақтану, жуыну кезінде </w:t>
            </w:r>
            <w:r>
              <w:rPr>
                <w:rFonts w:ascii="Times New Roman" w:eastAsia="Times New Roman" w:hAnsi="Times New Roman" w:cs="Times New Roman"/>
                <w:sz w:val="28"/>
                <w:szCs w:val="28"/>
              </w:rPr>
              <w:t>қарапайым мінез-құлық дағдыларын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w:t>
            </w:r>
            <w:r>
              <w:rPr>
                <w:rFonts w:ascii="Times New Roman" w:eastAsia="Times New Roman" w:hAnsi="Times New Roman" w:cs="Times New Roman"/>
                <w:sz w:val="28"/>
                <w:szCs w:val="28"/>
              </w:rPr>
              <w:t>ң көмегімен немесе өз бетінше реттеуге, ас ішу құралдарын орнымен қолдануға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 дағдыларын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Сезім мүшелерін ажыратуға және атауға (көз, құлақ, мұрын, ауыз) үйрету, олардың ағзадағы рөлі және оларды қалай қорғауға, күтуг</w:t>
            </w:r>
            <w:r>
              <w:rPr>
                <w:rFonts w:ascii="Times New Roman" w:eastAsia="Times New Roman" w:hAnsi="Times New Roman" w:cs="Times New Roman"/>
                <w:sz w:val="28"/>
                <w:szCs w:val="28"/>
              </w:rPr>
              <w:t>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w:t>
            </w:r>
            <w:r>
              <w:rPr>
                <w:rFonts w:ascii="Times New Roman" w:eastAsia="Times New Roman" w:hAnsi="Times New Roman" w:cs="Times New Roman"/>
                <w:sz w:val="28"/>
                <w:szCs w:val="28"/>
              </w:rPr>
              <w:t xml:space="preserve">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w:t>
            </w:r>
            <w:r>
              <w:rPr>
                <w:rFonts w:ascii="Times New Roman" w:eastAsia="Times New Roman" w:hAnsi="Times New Roman" w:cs="Times New Roman"/>
                <w:sz w:val="28"/>
                <w:szCs w:val="28"/>
              </w:rPr>
              <w:t>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956E2" w:rsidRDefault="00D411F3">
            <w:pPr>
              <w:pStyle w:val="normal"/>
              <w:widowControl w:val="0"/>
              <w:rPr>
                <w:sz w:val="20"/>
                <w:szCs w:val="20"/>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w:t>
            </w:r>
            <w:r>
              <w:rPr>
                <w:rFonts w:ascii="Times New Roman" w:eastAsia="Times New Roman" w:hAnsi="Times New Roman" w:cs="Times New Roman"/>
                <w:sz w:val="28"/>
                <w:szCs w:val="28"/>
              </w:rPr>
              <w:t>ақтығын қамтамасыз ету. Серуенде қимылды ойындар мен дене жаттығуларына қатысуға 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w:t>
            </w:r>
            <w:r>
              <w:rPr>
                <w:rFonts w:ascii="Times New Roman" w:eastAsia="Times New Roman" w:hAnsi="Times New Roman" w:cs="Times New Roman"/>
                <w:sz w:val="28"/>
                <w:szCs w:val="28"/>
              </w:rPr>
              <w:t xml:space="preserve">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2956E2">
        <w:trPr>
          <w:cantSplit/>
          <w:trHeight w:val="280"/>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және гидроаэробика элементтері. Суға түсу, жүгіру, ойнау, суда билеу. Жүзуді үйрету (тиісті жағдайлар болған кезде).</w:t>
            </w:r>
          </w:p>
        </w:tc>
      </w:tr>
      <w:tr w:rsidR="002956E2">
        <w:trPr>
          <w:cantSplit/>
          <w:trHeight w:val="280"/>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әрбір баланың қызығушылығына мән беру, сұрақтарына жауап беру, жеке сөйлесу.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(а, ә, е, о) және кейбір дауыссыз (п-б, к-қ, т-д, ж-ш) дыбыстард</w:t>
            </w:r>
            <w:r>
              <w:rPr>
                <w:rFonts w:ascii="Times New Roman" w:eastAsia="Times New Roman" w:hAnsi="Times New Roman" w:cs="Times New Roman"/>
                <w:sz w:val="28"/>
                <w:szCs w:val="28"/>
              </w:rPr>
              <w:t>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w:t>
            </w:r>
            <w:r>
              <w:rPr>
                <w:rFonts w:ascii="Times New Roman" w:eastAsia="Times New Roman" w:hAnsi="Times New Roman" w:cs="Times New Roman"/>
                <w:sz w:val="28"/>
                <w:szCs w:val="28"/>
              </w:rPr>
              <w:t xml:space="preserve"> қорды заттардың сапасы мен қасиеттерін білдіретін, заттарды жалпы (ойыншықтар, киім, аяқ киім, ыдыс, жиһаз) және ерекше белгілері бойынша жалпылаушы сөздермен байыту, қарама-қарсы мағынадағы сөздерді - антонимдерді енгізу.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956E2" w:rsidRDefault="00D411F3">
            <w:pPr>
              <w:pStyle w:val="normal"/>
              <w:widowControl w:val="0"/>
              <w:rPr>
                <w:sz w:val="20"/>
                <w:szCs w:val="20"/>
              </w:rPr>
            </w:pPr>
            <w:r>
              <w:rPr>
                <w:rFonts w:ascii="Times New Roman" w:eastAsia="Times New Roman" w:hAnsi="Times New Roman" w:cs="Times New Roman"/>
                <w:sz w:val="28"/>
                <w:szCs w:val="28"/>
              </w:rPr>
              <w:t xml:space="preserve">Ересектердің </w:t>
            </w:r>
            <w:r>
              <w:rPr>
                <w:rFonts w:ascii="Times New Roman" w:eastAsia="Times New Roman" w:hAnsi="Times New Roman" w:cs="Times New Roman"/>
                <w:sz w:val="28"/>
                <w:szCs w:val="28"/>
              </w:rPr>
              <w:t>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2956E2">
        <w:trPr>
          <w:cantSplit/>
          <w:trHeight w:val="200"/>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spacing w:line="240" w:lineRule="auto"/>
              <w:rPr>
                <w:sz w:val="20"/>
                <w:szCs w:val="20"/>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Оқылған шығармадан ең қызықты, мәнерлі үзінділерді қайталау, балаларға сөздер мен қарапайым сөз тіркесте</w:t>
            </w:r>
            <w:r>
              <w:rPr>
                <w:rFonts w:ascii="Times New Roman" w:eastAsia="Times New Roman" w:hAnsi="Times New Roman" w:cs="Times New Roman"/>
                <w:sz w:val="28"/>
                <w:szCs w:val="28"/>
              </w:rPr>
              <w:t>рін қайталап айтуға мүмкіндік беру.</w:t>
            </w:r>
          </w:p>
          <w:p w:rsidR="002956E2" w:rsidRDefault="00D411F3">
            <w:pPr>
              <w:pStyle w:val="normal"/>
              <w:widowControl w:val="0"/>
              <w:rPr>
                <w:sz w:val="20"/>
                <w:szCs w:val="20"/>
              </w:rPr>
            </w:pPr>
            <w:r>
              <w:rPr>
                <w:rFonts w:ascii="Times New Roman" w:eastAsia="Times New Roman" w:hAnsi="Times New Roman" w:cs="Times New Roman"/>
                <w:sz w:val="28"/>
                <w:szCs w:val="28"/>
              </w:rPr>
              <w:t>Балаларды тақпақтар мен шағын өлеңдерді жатқа айтуға үйрету.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vAlign w:val="bottom"/>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w:t>
            </w:r>
            <w:r>
              <w:rPr>
                <w:rFonts w:ascii="Times New Roman" w:eastAsia="Times New Roman" w:hAnsi="Times New Roman" w:cs="Times New Roman"/>
                <w:sz w:val="28"/>
                <w:szCs w:val="28"/>
              </w:rPr>
              <w:t xml:space="preserve">,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w:t>
            </w:r>
            <w:r>
              <w:rPr>
                <w:rFonts w:ascii="Times New Roman" w:eastAsia="Times New Roman" w:hAnsi="Times New Roman" w:cs="Times New Roman"/>
                <w:sz w:val="28"/>
                <w:szCs w:val="28"/>
              </w:rPr>
              <w:t>есімімен толық, дұрыс атауға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w:t>
            </w:r>
            <w:r>
              <w:rPr>
                <w:rFonts w:ascii="Times New Roman" w:eastAsia="Times New Roman" w:hAnsi="Times New Roman" w:cs="Times New Roman"/>
                <w:sz w:val="28"/>
                <w:szCs w:val="28"/>
              </w:rPr>
              <w:t xml:space="preserve"> қ, ү, ұ дыбыстарын өздігінен дұрыс айтуға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 Баланың сөздік қорын дамытуда, санамақтар, тақпақтар, жаңы</w:t>
            </w:r>
            <w:r>
              <w:rPr>
                <w:rFonts w:ascii="Times New Roman" w:eastAsia="Times New Roman" w:hAnsi="Times New Roman" w:cs="Times New Roman"/>
                <w:sz w:val="28"/>
                <w:szCs w:val="28"/>
              </w:rPr>
              <w:t>лтпаштарды жаттауға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w:t>
            </w:r>
            <w:r>
              <w:rPr>
                <w:rFonts w:ascii="Times New Roman" w:eastAsia="Times New Roman" w:hAnsi="Times New Roman" w:cs="Times New Roman"/>
                <w:sz w:val="28"/>
                <w:szCs w:val="28"/>
              </w:rPr>
              <w:t>ларды жай сөйлемдермен сипаттап айтып беруге баулу.</w:t>
            </w:r>
          </w:p>
          <w:p w:rsidR="002956E2" w:rsidRDefault="00D411F3">
            <w:pPr>
              <w:pStyle w:val="normal"/>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sz w:val="20"/>
                <w:szCs w:val="20"/>
              </w:rPr>
            </w:pPr>
            <w:r>
              <w:rPr>
                <w:rFonts w:ascii="Times New Roman" w:eastAsia="Times New Roman" w:hAnsi="Times New Roman" w:cs="Times New Roman"/>
                <w:sz w:val="28"/>
                <w:szCs w:val="2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 олардың кеңістікте орналасуын ажыратуға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 сенімділікке баулу;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w:t>
            </w:r>
          </w:p>
          <w:p w:rsidR="002956E2" w:rsidRDefault="00D411F3">
            <w:pPr>
              <w:pStyle w:val="normal"/>
              <w:widowControl w:val="0"/>
              <w:rPr>
                <w:sz w:val="20"/>
                <w:szCs w:val="20"/>
              </w:rPr>
            </w:pPr>
            <w:r>
              <w:rPr>
                <w:rFonts w:ascii="Times New Roman" w:eastAsia="Times New Roman" w:hAnsi="Times New Roman" w:cs="Times New Roman"/>
                <w:sz w:val="28"/>
                <w:szCs w:val="28"/>
              </w:rPr>
              <w:t>Екі затты өлшемі бойынша (ұзын-қысқа, биік-аласа, артық-кем) салыстыру. Өлшемдері қарама-қарсы және бірдей заттарды салыстыру, заттарды салыстыруда шаманың берілген белгісі бойынша (ұзынд</w:t>
            </w:r>
            <w:r>
              <w:rPr>
                <w:rFonts w:ascii="Times New Roman" w:eastAsia="Times New Roman" w:hAnsi="Times New Roman" w:cs="Times New Roman"/>
                <w:sz w:val="28"/>
                <w:szCs w:val="28"/>
              </w:rPr>
              <w:t xml:space="preserve">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w:t>
            </w:r>
            <w:r>
              <w:rPr>
                <w:rFonts w:ascii="Times New Roman" w:eastAsia="Times New Roman" w:hAnsi="Times New Roman" w:cs="Times New Roman"/>
                <w:sz w:val="28"/>
                <w:szCs w:val="28"/>
              </w:rPr>
              <w:t>тең, жалпы шамасы бойынша үлкен-кіші сөздерімен белгілеу.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sz w:val="20"/>
                <w:szCs w:val="20"/>
              </w:rPr>
            </w:pPr>
            <w:r>
              <w:rPr>
                <w:rFonts w:ascii="Times New Roman" w:eastAsia="Times New Roman" w:hAnsi="Times New Roman" w:cs="Times New Roman"/>
                <w:sz w:val="28"/>
                <w:szCs w:val="2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w:t>
            </w:r>
            <w:r>
              <w:rPr>
                <w:rFonts w:ascii="Times New Roman" w:eastAsia="Times New Roman" w:hAnsi="Times New Roman" w:cs="Times New Roman"/>
                <w:sz w:val="28"/>
                <w:szCs w:val="28"/>
              </w:rPr>
              <w:t>йыту;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құлаққа, мұрынға ты</w:t>
            </w:r>
            <w:r>
              <w:rPr>
                <w:rFonts w:ascii="Times New Roman" w:eastAsia="Times New Roman" w:hAnsi="Times New Roman" w:cs="Times New Roman"/>
                <w:sz w:val="28"/>
                <w:szCs w:val="28"/>
              </w:rPr>
              <w:t>қпау);</w:t>
            </w:r>
          </w:p>
          <w:p w:rsidR="002956E2" w:rsidRDefault="00D411F3">
            <w:pPr>
              <w:pStyle w:val="normal"/>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өнеріне қызығушылықты қалыптастыру, шығармашылық ойлауы мен қиялдауын дамыту;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өнер туындыларына, қоршаған шынайы </w:t>
            </w:r>
            <w:r>
              <w:rPr>
                <w:rFonts w:ascii="Times New Roman" w:eastAsia="Times New Roman" w:hAnsi="Times New Roman" w:cs="Times New Roman"/>
                <w:sz w:val="28"/>
                <w:szCs w:val="28"/>
              </w:rPr>
              <w:t>әлемнің эстетикалық жағына қызығушылықты тәрбиелеу;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2956E2" w:rsidRDefault="00D411F3">
            <w:pPr>
              <w:pStyle w:val="normal"/>
              <w:widowControl w:val="0"/>
              <w:rPr>
                <w:sz w:val="20"/>
                <w:szCs w:val="20"/>
              </w:rPr>
            </w:pPr>
            <w:r>
              <w:rPr>
                <w:rFonts w:ascii="Times New Roman" w:eastAsia="Times New Roman" w:hAnsi="Times New Roman" w:cs="Times New Roman"/>
                <w:sz w:val="28"/>
                <w:szCs w:val="28"/>
              </w:rPr>
              <w:t>Бір заттың немесе түрлі заттардың суретін салуды қайталай отырып, қарапайым сюжеттік композициялар жасауға үйрету</w:t>
            </w:r>
            <w:r>
              <w:rPr>
                <w:rFonts w:ascii="Times New Roman" w:eastAsia="Times New Roman" w:hAnsi="Times New Roman" w:cs="Times New Roman"/>
                <w:sz w:val="28"/>
                <w:szCs w:val="28"/>
              </w:rPr>
              <w:t>, тұтас қағаз парағына бейнені орналастыру, қызыл, сары, жасыл, көк, қара, ақ негізгі түстер мен олардың реңктерін (қызғылт, көгілдір, сұр) қолдану.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sz w:val="20"/>
                <w:szCs w:val="20"/>
              </w:rPr>
            </w:pPr>
            <w:r>
              <w:rPr>
                <w:rFonts w:ascii="Times New Roman" w:eastAsia="Times New Roman" w:hAnsi="Times New Roman" w:cs="Times New Roman"/>
                <w:sz w:val="28"/>
                <w:szCs w:val="28"/>
              </w:rPr>
              <w:t>Мүсіндеу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2956E2" w:rsidRDefault="00D411F3">
            <w:pPr>
              <w:pStyle w:val="normal"/>
              <w:widowControl w:val="0"/>
              <w:rPr>
                <w:sz w:val="20"/>
                <w:szCs w:val="20"/>
              </w:rPr>
            </w:pPr>
            <w:r>
              <w:rPr>
                <w:rFonts w:ascii="Times New Roman" w:eastAsia="Times New Roman" w:hAnsi="Times New Roman" w:cs="Times New Roman"/>
                <w:sz w:val="28"/>
                <w:szCs w:val="28"/>
              </w:rPr>
              <w:t>Бірнеше бөліктерді қосу, қысу, біріктіру арқылы өсімдіктерді және жануарларды мүсіндеу дағдыларын қалыптастыру.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w:t>
            </w:r>
            <w:r>
              <w:rPr>
                <w:rFonts w:ascii="Times New Roman" w:eastAsia="Times New Roman" w:hAnsi="Times New Roman" w:cs="Times New Roman"/>
                <w:sz w:val="28"/>
                <w:szCs w:val="28"/>
              </w:rPr>
              <w:t>ршаған шынайы әлемнің эстетикалық жағына қызығушылықты тәрбиелеу.</w:t>
            </w:r>
          </w:p>
          <w:p w:rsidR="002956E2" w:rsidRDefault="00D411F3">
            <w:pPr>
              <w:pStyle w:val="normal"/>
              <w:widowControl w:val="0"/>
              <w:rPr>
                <w:sz w:val="20"/>
                <w:szCs w:val="20"/>
              </w:rPr>
            </w:pPr>
            <w:r>
              <w:rPr>
                <w:rFonts w:ascii="Times New Roman" w:eastAsia="Times New Roman" w:hAnsi="Times New Roman" w:cs="Times New Roman"/>
                <w:sz w:val="28"/>
                <w:szCs w:val="28"/>
              </w:rPr>
              <w:t>Жапсыруда табиғи материалдарды және қағазды түрлендіру әдістерін (жырту, умаждау, бүктеу, қатпарлау) қолдану.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2956E2" w:rsidRDefault="00D411F3">
            <w:pPr>
              <w:pStyle w:val="normal"/>
              <w:widowControl w:val="0"/>
              <w:rPr>
                <w:sz w:val="20"/>
                <w:szCs w:val="20"/>
              </w:rPr>
            </w:pPr>
            <w:r>
              <w:rPr>
                <w:rFonts w:ascii="Times New Roman" w:eastAsia="Times New Roman" w:hAnsi="Times New Roman" w:cs="Times New Roman"/>
                <w:sz w:val="28"/>
                <w:szCs w:val="28"/>
              </w:rPr>
              <w:t>Ұжымдық құрылыс жасауға баулу, алдын ала келісе отырып, құрылыс бөліктерін жеке дайындау, өздер</w:t>
            </w:r>
            <w:r>
              <w:rPr>
                <w:rFonts w:ascii="Times New Roman" w:eastAsia="Times New Roman" w:hAnsi="Times New Roman" w:cs="Times New Roman"/>
                <w:sz w:val="28"/>
                <w:szCs w:val="28"/>
              </w:rPr>
              <w:t>інің құрастырған бұйымдарын біріктіре отырып, дайын болған құрылыспен бірге ойнату.</w:t>
            </w:r>
          </w:p>
        </w:tc>
      </w:tr>
      <w:tr w:rsidR="002956E2">
        <w:trPr>
          <w:cantSplit/>
          <w:tblHeader/>
        </w:trPr>
        <w:tc>
          <w:tcPr>
            <w:tcW w:w="93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956E2" w:rsidRDefault="002956E2">
            <w:pPr>
              <w:pStyle w:val="normal"/>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8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956E2" w:rsidRDefault="00D411F3">
            <w:pPr>
              <w:pStyle w:val="normal"/>
              <w:widowControl w:val="0"/>
              <w:rPr>
                <w:sz w:val="20"/>
                <w:szCs w:val="20"/>
              </w:rPr>
            </w:pPr>
            <w:r>
              <w:rPr>
                <w:rFonts w:ascii="Times New Roman" w:eastAsia="Times New Roman" w:hAnsi="Times New Roman" w:cs="Times New Roman"/>
                <w:sz w:val="28"/>
                <w:szCs w:val="28"/>
              </w:rPr>
              <w:t>Музыка</w:t>
            </w:r>
          </w:p>
        </w:tc>
        <w:tc>
          <w:tcPr>
            <w:tcW w:w="7230" w:type="dxa"/>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қызығушылықты қалыптастыру, шығармашылық ойлауы мен қиялдауын дамыту;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жанрлар: ән, би, маршпен таныстыру.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соңына дейін тыңдауға, музыканың с</w:t>
            </w:r>
            <w:r>
              <w:rPr>
                <w:rFonts w:ascii="Times New Roman" w:eastAsia="Times New Roman" w:hAnsi="Times New Roman" w:cs="Times New Roman"/>
                <w:sz w:val="28"/>
                <w:szCs w:val="28"/>
              </w:rPr>
              <w:t>ипатын түсінуге, музыкалық шығарманың неше бөлімнен тұратынын білуге және ажыратуға үйрету.</w:t>
            </w:r>
            <w:r>
              <w:rPr>
                <w:rFonts w:ascii="Times New Roman" w:eastAsia="Times New Roman" w:hAnsi="Times New Roman" w:cs="Times New Roman"/>
                <w:sz w:val="28"/>
                <w:szCs w:val="28"/>
              </w:rPr>
              <w:br/>
              <w:t>Б.Бейсенова «Тұлпарым»; Т. Попатенко «Машина»; И.Нүсіпбаев «Кір қуыршақ»; В. Шаинский «Күлкі».</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ойыншықтар мен балалар музыка аспаптарының (музыкалық балға</w:t>
            </w:r>
            <w:r>
              <w:rPr>
                <w:rFonts w:ascii="Times New Roman" w:eastAsia="Times New Roman" w:hAnsi="Times New Roman" w:cs="Times New Roman"/>
                <w:sz w:val="28"/>
                <w:szCs w:val="28"/>
              </w:rPr>
              <w:t>, сылдырмақ, барабан, металлофон, маракас, асатаяқ, тұяқ, сырнай) дыбысталуын ажырата білуді жетілдіру.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Түрлі сипаттағы әндердің мазмұны мен көңіл күйін қабылдай білуді қалыптастыру; әннің мазмұнын түсіну.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аспапта орындалған әндерді тыңдауға, олард</w:t>
            </w:r>
            <w:r>
              <w:rPr>
                <w:rFonts w:ascii="Times New Roman" w:eastAsia="Times New Roman" w:hAnsi="Times New Roman" w:cs="Times New Roman"/>
                <w:sz w:val="28"/>
                <w:szCs w:val="28"/>
              </w:rPr>
              <w:t>ы есте сақтауға және білуге; шығарманы соңына дейін тыңдауға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аспаптарының, музыкалық ойыншықтардың дыбысталуын ажыратуға үйрету; оларды атай білу.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Ересектердің орындауында</w:t>
            </w:r>
            <w:r>
              <w:rPr>
                <w:rFonts w:ascii="Times New Roman" w:eastAsia="Times New Roman" w:hAnsi="Times New Roman" w:cs="Times New Roman"/>
                <w:sz w:val="28"/>
                <w:szCs w:val="28"/>
              </w:rPr>
              <w:t>ғы және аудио-бейнежазбадан музыка тыңдауға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шығарманың көркем құралдарын: дауысы (ақырын-қатты), қарқыны (жылдам-баяу), көңіл-күйі (мұңды, көңілді ) байқауға үйрету.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 дағдыларын дамытуға ықпал ету: ре (ми) — ля (си) диапаз</w:t>
            </w:r>
            <w:r>
              <w:rPr>
                <w:rFonts w:ascii="Times New Roman" w:eastAsia="Times New Roman" w:hAnsi="Times New Roman" w:cs="Times New Roman"/>
                <w:sz w:val="28"/>
                <w:szCs w:val="28"/>
              </w:rPr>
              <w:t xml:space="preserve">онында, барлығымен бір қарқында әнді таза айту, сөздерді анық айту, әннің сипатын жеткізу (көңілді, созып, ойнақы айту). Аспаптың сүйемелдеуіне, ересектердің дауысына ілесе отырып, олармен бірге ән айту, әнді бірге бастап, бірге аяқтау. </w:t>
            </w:r>
            <w:r>
              <w:rPr>
                <w:rFonts w:ascii="Times New Roman" w:eastAsia="Times New Roman" w:hAnsi="Times New Roman" w:cs="Times New Roman"/>
                <w:sz w:val="28"/>
                <w:szCs w:val="28"/>
              </w:rPr>
              <w:br/>
              <w:t>Б. Ғизатов «Төлдер</w:t>
            </w:r>
            <w:r>
              <w:rPr>
                <w:rFonts w:ascii="Times New Roman" w:eastAsia="Times New Roman" w:hAnsi="Times New Roman" w:cs="Times New Roman"/>
                <w:sz w:val="28"/>
                <w:szCs w:val="28"/>
              </w:rPr>
              <w:t>»; Е. Нұрбек "Жүргізуші"; К.Қуатбаев "Кәне, қызық ойын бар"; Б.Бейсенова "Ата-ананы тыңдаймыз".</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қозғалыстар.</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Музыкамен жүру мен жүгіруді ырғақты орындау, шеңбер бойымен бірінің артынан бірі жүру және шашырап жүруге үйрету. Музыканың баст</w:t>
            </w:r>
            <w:r>
              <w:rPr>
                <w:rFonts w:ascii="Times New Roman" w:eastAsia="Times New Roman" w:hAnsi="Times New Roman" w:cs="Times New Roman"/>
                <w:sz w:val="28"/>
                <w:szCs w:val="28"/>
              </w:rPr>
              <w:t>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w:t>
            </w:r>
            <w:r>
              <w:rPr>
                <w:rFonts w:ascii="Times New Roman" w:eastAsia="Times New Roman" w:hAnsi="Times New Roman" w:cs="Times New Roman"/>
                <w:sz w:val="28"/>
                <w:szCs w:val="28"/>
              </w:rPr>
              <w:t>рден, жұппен ырғақты қимылдар орындау.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 Қазақ халқының би өнерімен таныстыру. Музыкалық сүйемелд</w:t>
            </w:r>
            <w:r>
              <w:rPr>
                <w:rFonts w:ascii="Times New Roman" w:eastAsia="Times New Roman" w:hAnsi="Times New Roman" w:cs="Times New Roman"/>
                <w:sz w:val="28"/>
                <w:szCs w:val="28"/>
              </w:rPr>
              <w:t>еумен қазақ би қимылдарының қарапайым элементтерін орындау, ойындарда таныс би қимылдарын қайталау.</w:t>
            </w:r>
            <w:r>
              <w:rPr>
                <w:rFonts w:ascii="Times New Roman" w:eastAsia="Times New Roman" w:hAnsi="Times New Roman" w:cs="Times New Roman"/>
                <w:sz w:val="28"/>
                <w:szCs w:val="28"/>
              </w:rPr>
              <w:br/>
              <w:t>С. Прокофьева «Марш», «Тауықтар» биі (қытай әуені); Н. Лысенко «Қуыршақтармен би»; «Кір жуу» биі.</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билейтін музыкаға сәйкес би қимылдарын өз бетін</w:t>
            </w:r>
            <w:r>
              <w:rPr>
                <w:rFonts w:ascii="Times New Roman" w:eastAsia="Times New Roman" w:hAnsi="Times New Roman" w:cs="Times New Roman"/>
                <w:sz w:val="28"/>
                <w:szCs w:val="28"/>
              </w:rPr>
              <w:t>ше орындауына, таныс би қимылдарын ойындарда қолдануына мүмкіндік беру.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956E2" w:rsidRDefault="00D411F3">
            <w:pPr>
              <w:pStyle w:val="normal"/>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музыкалық аспаптармен: сыбызғы, металлафон, қоңырау, сылдырмақ, маракас және барабанмен, сондай-ақ олардың дыбысталуымен таныстыру.</w:t>
            </w:r>
          </w:p>
          <w:p w:rsidR="002956E2" w:rsidRDefault="00D411F3">
            <w:pPr>
              <w:pStyle w:val="normal"/>
              <w:widowControl w:val="0"/>
              <w:rPr>
                <w:sz w:val="20"/>
                <w:szCs w:val="20"/>
              </w:rPr>
            </w:pPr>
            <w:r>
              <w:rPr>
                <w:rFonts w:ascii="Times New Roman" w:eastAsia="Times New Roman" w:hAnsi="Times New Roman" w:cs="Times New Roman"/>
                <w:sz w:val="28"/>
                <w:szCs w:val="28"/>
              </w:rPr>
              <w:t>Бала</w:t>
            </w:r>
            <w:r>
              <w:rPr>
                <w:rFonts w:ascii="Times New Roman" w:eastAsia="Times New Roman" w:hAnsi="Times New Roman" w:cs="Times New Roman"/>
                <w:sz w:val="28"/>
                <w:szCs w:val="28"/>
              </w:rPr>
              <w:t>ларға арналған музыкалық аспаптарда және металлофонда (бір пластинада) ырғақпен қағып ойнаудың қарапайым дағдыларын меңгеруге ықпал ету.</w:t>
            </w:r>
          </w:p>
        </w:tc>
      </w:tr>
    </w:tbl>
    <w:p w:rsidR="002956E2" w:rsidRDefault="002956E2">
      <w:pPr>
        <w:pStyle w:val="normal"/>
      </w:pPr>
    </w:p>
    <w:sectPr w:rsidR="002956E2" w:rsidSect="002956E2">
      <w:pgSz w:w="11909" w:h="16834"/>
      <w:pgMar w:top="1440" w:right="1440" w:bottom="1440" w:left="1133"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20"/>
  <w:characterSpacingControl w:val="doNotCompress"/>
  <w:compat/>
  <w:rsids>
    <w:rsidRoot w:val="002956E2"/>
    <w:rsid w:val="002956E2"/>
    <w:rsid w:val="00D411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normal"/>
    <w:next w:val="normal"/>
    <w:rsid w:val="002956E2"/>
    <w:pPr>
      <w:keepNext/>
      <w:keepLines/>
      <w:spacing w:before="400" w:after="120"/>
      <w:outlineLvl w:val="0"/>
    </w:pPr>
    <w:rPr>
      <w:sz w:val="40"/>
      <w:szCs w:val="40"/>
    </w:rPr>
  </w:style>
  <w:style w:type="paragraph" w:styleId="2">
    <w:name w:val="heading 2"/>
    <w:basedOn w:val="normal"/>
    <w:next w:val="normal"/>
    <w:rsid w:val="002956E2"/>
    <w:pPr>
      <w:keepNext/>
      <w:keepLines/>
      <w:spacing w:before="360" w:after="120"/>
      <w:outlineLvl w:val="1"/>
    </w:pPr>
    <w:rPr>
      <w:sz w:val="32"/>
      <w:szCs w:val="32"/>
    </w:rPr>
  </w:style>
  <w:style w:type="paragraph" w:styleId="3">
    <w:name w:val="heading 3"/>
    <w:basedOn w:val="normal"/>
    <w:next w:val="normal"/>
    <w:rsid w:val="002956E2"/>
    <w:pPr>
      <w:keepNext/>
      <w:keepLines/>
      <w:spacing w:before="320" w:after="80"/>
      <w:outlineLvl w:val="2"/>
    </w:pPr>
    <w:rPr>
      <w:color w:val="434343"/>
      <w:sz w:val="28"/>
      <w:szCs w:val="28"/>
    </w:rPr>
  </w:style>
  <w:style w:type="paragraph" w:styleId="4">
    <w:name w:val="heading 4"/>
    <w:basedOn w:val="normal"/>
    <w:next w:val="normal"/>
    <w:rsid w:val="002956E2"/>
    <w:pPr>
      <w:keepNext/>
      <w:keepLines/>
      <w:spacing w:before="280" w:after="80"/>
      <w:outlineLvl w:val="3"/>
    </w:pPr>
    <w:rPr>
      <w:color w:val="666666"/>
      <w:sz w:val="24"/>
      <w:szCs w:val="24"/>
    </w:rPr>
  </w:style>
  <w:style w:type="paragraph" w:styleId="5">
    <w:name w:val="heading 5"/>
    <w:basedOn w:val="normal"/>
    <w:next w:val="normal"/>
    <w:rsid w:val="002956E2"/>
    <w:pPr>
      <w:keepNext/>
      <w:keepLines/>
      <w:spacing w:before="240" w:after="80"/>
      <w:outlineLvl w:val="4"/>
    </w:pPr>
    <w:rPr>
      <w:color w:val="666666"/>
    </w:rPr>
  </w:style>
  <w:style w:type="paragraph" w:styleId="6">
    <w:name w:val="heading 6"/>
    <w:basedOn w:val="normal"/>
    <w:next w:val="normal"/>
    <w:rsid w:val="002956E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2956E2"/>
  </w:style>
  <w:style w:type="table" w:customStyle="1" w:styleId="TableNormal">
    <w:name w:val="TableNormal"/>
    <w:rsid w:val="002956E2"/>
    <w:tblPr>
      <w:tblCellMar>
        <w:top w:w="0" w:type="dxa"/>
        <w:left w:w="0" w:type="dxa"/>
        <w:bottom w:w="0" w:type="dxa"/>
        <w:right w:w="0" w:type="dxa"/>
      </w:tblCellMar>
    </w:tblPr>
  </w:style>
  <w:style w:type="paragraph" w:styleId="a3">
    <w:name w:val="Title"/>
    <w:basedOn w:val="normal"/>
    <w:next w:val="normal"/>
    <w:rsid w:val="002956E2"/>
    <w:pPr>
      <w:keepNext/>
      <w:keepLines/>
      <w:spacing w:after="60"/>
    </w:pPr>
    <w:rPr>
      <w:sz w:val="52"/>
      <w:szCs w:val="52"/>
    </w:rPr>
  </w:style>
  <w:style w:type="paragraph" w:styleId="a4">
    <w:name w:val="Subtitle"/>
    <w:basedOn w:val="normal"/>
    <w:next w:val="normal"/>
    <w:rsid w:val="002956E2"/>
    <w:pPr>
      <w:keepNext/>
      <w:keepLines/>
      <w:spacing w:after="320"/>
    </w:pPr>
    <w:rPr>
      <w:color w:val="666666"/>
      <w:sz w:val="30"/>
      <w:szCs w:val="30"/>
    </w:rPr>
  </w:style>
  <w:style w:type="table" w:customStyle="1" w:styleId="a5">
    <w:basedOn w:val="TableNormal"/>
    <w:rsid w:val="002956E2"/>
    <w:tblPr>
      <w:tblStyleRowBandSize w:val="1"/>
      <w:tblStyleColBandSize w:val="1"/>
      <w:tblCellMar>
        <w:top w:w="100" w:type="dxa"/>
        <w:left w:w="100" w:type="dxa"/>
        <w:bottom w:w="100" w:type="dxa"/>
        <w:right w:w="100" w:type="dxa"/>
      </w:tblCellMar>
    </w:tblPr>
  </w:style>
</w:styles>
</file>

<file path=word/webSettings.xml><?xml version="1.0" encoding="utf-8"?>
<w:webSettings xmlns:r="http://schemas.openxmlformats.org/officeDocument/2006/relationships" xmlns:w="http://schemas.openxmlformats.org/wordprocessingml/2006/main">
  <w:divs>
    <w:div w:id="520487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2118</Words>
  <Characters>12076</Characters>
  <Application>Microsoft Office Word</Application>
  <DocSecurity>0</DocSecurity>
  <Lines>100</Lines>
  <Paragraphs>28</Paragraphs>
  <ScaleCrop>false</ScaleCrop>
  <Company>SPecialiST RePack</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2026-09-23T12:55:00Z</dcterms:created>
  <dcterms:modified xsi:type="dcterms:W3CDTF">2026-09-23T12:56:00Z</dcterms:modified>
</cp:coreProperties>
</file>