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EDA7" w14:textId="465A48A0" w:rsidR="0002540B" w:rsidRDefault="0002540B" w:rsidP="0002540B">
      <w:pPr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lang w:val="ru-RU"/>
        </w:rPr>
      </w:pP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Дүние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жүзінде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есірткі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туралы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көп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айтылады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–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көшелерде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мектептерде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,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интернетте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және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теледидарда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Адамдар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есірткіні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әртүрлі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мәселелердің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шешімін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таба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алмаған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кезде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немесе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қызығушылықпен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қабылдайды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Сіздің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проблемаларыңызбен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күресу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қаншалықты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қиын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болса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да,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есірткіні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қолданудың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салдары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әрқашан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адам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олардың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көмегімен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шешуге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тырысатын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мәселенің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өзінен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нашар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.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Нағыз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шешім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-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есірткі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туралы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фактілерді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білу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және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оларды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мүлдем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</w:t>
      </w:r>
      <w:proofErr w:type="spell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қолданбау</w:t>
      </w:r>
      <w:proofErr w:type="spell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.  </w:t>
      </w:r>
    </w:p>
    <w:p w14:paraId="087C6099" w14:textId="77777777" w:rsidR="0002540B" w:rsidRDefault="0002540B" w:rsidP="0002540B">
      <w:pPr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lang w:val="ru-RU"/>
        </w:rPr>
      </w:pPr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В </w:t>
      </w:r>
      <w:proofErr w:type="gramStart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>мире  много</w:t>
      </w:r>
      <w:proofErr w:type="gramEnd"/>
      <w:r w:rsidRPr="0002540B">
        <w:rPr>
          <w:rFonts w:ascii="Times New Roman" w:hAnsi="Times New Roman" w:cs="Times New Roman"/>
          <w:color w:val="000000"/>
          <w:sz w:val="36"/>
          <w:szCs w:val="36"/>
          <w:lang w:val="ru-RU"/>
        </w:rPr>
        <w:t xml:space="preserve"> говорят о наркотиках – на улицах, в школах, в Интернете и на телевидении. Люди принимают наркотики, когда не могут найти решения различных проблем или из любопытства. Как бы ни было трудно смотреть в лицо своим проблемам, последствия употребления наркотиков всегда хуже, чем сама проблема, которую человек стремится решить с их помощью. Настоящее решение – это узнать факты о наркотиках и вообще их не употреблять.</w:t>
      </w:r>
    </w:p>
    <w:p w14:paraId="504CCB53" w14:textId="10A0EBA2" w:rsidR="00DC6B59" w:rsidRPr="0002540B" w:rsidRDefault="0002540B" w:rsidP="0002540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2540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F2AF535" wp14:editId="4726EF2B">
            <wp:extent cx="5029200" cy="283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B59" w:rsidRPr="00025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0B"/>
    <w:rsid w:val="0002540B"/>
    <w:rsid w:val="00030BDB"/>
    <w:rsid w:val="007F1098"/>
    <w:rsid w:val="00D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DF88F"/>
  <w15:chartTrackingRefBased/>
  <w15:docId w15:val="{9F80DE64-1E02-B040-BF04-7EE26AE0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Kenzhetayeva</dc:creator>
  <cp:keywords/>
  <dc:description/>
  <cp:lastModifiedBy>Diana Kenzhetayeva</cp:lastModifiedBy>
  <cp:revision>1</cp:revision>
  <dcterms:created xsi:type="dcterms:W3CDTF">2024-03-29T18:10:00Z</dcterms:created>
  <dcterms:modified xsi:type="dcterms:W3CDTF">2024-03-29T18:11:00Z</dcterms:modified>
</cp:coreProperties>
</file>