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AD" w:rsidRDefault="004E37D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AAD" w:rsidRPr="005D7CF7" w:rsidRDefault="004E37D9">
      <w:pPr>
        <w:spacing w:after="0"/>
        <w:rPr>
          <w:lang w:val="ru-RU"/>
        </w:rPr>
      </w:pPr>
      <w:r w:rsidRPr="005D7CF7">
        <w:rPr>
          <w:b/>
          <w:color w:val="000000"/>
          <w:sz w:val="28"/>
          <w:lang w:val="ru-RU"/>
        </w:rPr>
        <w:t>Об утверждении Правил оценки особых образовательных потребностей</w:t>
      </w:r>
    </w:p>
    <w:p w:rsidR="00B56AAD" w:rsidRPr="005D7CF7" w:rsidRDefault="004E37D9">
      <w:pPr>
        <w:spacing w:after="0"/>
        <w:jc w:val="both"/>
        <w:rPr>
          <w:lang w:val="ru-RU"/>
        </w:rPr>
      </w:pPr>
      <w:r w:rsidRPr="005D7CF7">
        <w:rPr>
          <w:color w:val="000000"/>
          <w:sz w:val="28"/>
          <w:lang w:val="ru-RU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1" w:name="z4"/>
      <w:r w:rsidRPr="005D7C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В соответствии с подпунктом 11-4) статьи 5 Закона Республики Казахстан "Об образовании" ПРИКАЗЫВАЮ: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" w:name="z5"/>
      <w:bookmarkEnd w:id="1"/>
      <w:r w:rsidRPr="005D7C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1. Утвердить Правила оценки особых образовательных потребностей согласно приложению к настоящему приказу.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5D7CF7">
        <w:rPr>
          <w:color w:val="000000"/>
          <w:sz w:val="28"/>
          <w:lang w:val="ru-RU"/>
        </w:rPr>
        <w:t>интернет-ресурсе</w:t>
      </w:r>
      <w:proofErr w:type="spellEnd"/>
      <w:r w:rsidRPr="005D7CF7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56AA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B56AAD" w:rsidRPr="005D7CF7" w:rsidRDefault="004E37D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D7CF7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</w:p>
          <w:p w:rsidR="00B56AAD" w:rsidRPr="005D7CF7" w:rsidRDefault="00B56AA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56AAD" w:rsidRPr="005D7CF7" w:rsidRDefault="00B56AAD">
            <w:pPr>
              <w:spacing w:after="0"/>
              <w:rPr>
                <w:lang w:val="ru-RU"/>
              </w:rPr>
            </w:pPr>
          </w:p>
          <w:p w:rsidR="00B56AAD" w:rsidRPr="005D7CF7" w:rsidRDefault="004E37D9">
            <w:pPr>
              <w:spacing w:after="20"/>
              <w:ind w:left="20"/>
              <w:jc w:val="both"/>
              <w:rPr>
                <w:lang w:val="ru-RU"/>
              </w:rPr>
            </w:pPr>
            <w:r w:rsidRPr="005D7CF7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AAD" w:rsidRDefault="004E37D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B56AAD" w:rsidRPr="005D7CF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AAD" w:rsidRDefault="004E37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AAD" w:rsidRPr="005D7CF7" w:rsidRDefault="004E37D9" w:rsidP="005D7CF7">
            <w:pPr>
              <w:spacing w:after="0"/>
              <w:rPr>
                <w:lang w:val="ru-RU"/>
              </w:rPr>
            </w:pPr>
            <w:r w:rsidRPr="005D7CF7">
              <w:rPr>
                <w:color w:val="000000"/>
                <w:sz w:val="20"/>
                <w:lang w:val="ru-RU"/>
              </w:rPr>
              <w:t>Приложение к приказу</w:t>
            </w:r>
            <w:r w:rsidRPr="005D7CF7">
              <w:rPr>
                <w:lang w:val="ru-RU"/>
              </w:rPr>
              <w:br/>
            </w:r>
            <w:r w:rsidRPr="005D7CF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D7CF7">
              <w:rPr>
                <w:lang w:val="ru-RU"/>
              </w:rPr>
              <w:br/>
            </w:r>
            <w:r w:rsidRPr="005D7CF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7CF7">
              <w:rPr>
                <w:lang w:val="ru-RU"/>
              </w:rPr>
              <w:br/>
            </w:r>
            <w:r w:rsidRPr="005D7CF7">
              <w:rPr>
                <w:color w:val="000000"/>
                <w:sz w:val="20"/>
                <w:lang w:val="ru-RU"/>
              </w:rPr>
              <w:t>от 12 января 2022 года № 4</w:t>
            </w:r>
          </w:p>
        </w:tc>
      </w:tr>
    </w:tbl>
    <w:p w:rsidR="00B56AAD" w:rsidRPr="005D7CF7" w:rsidRDefault="004E37D9">
      <w:pPr>
        <w:spacing w:after="0"/>
        <w:rPr>
          <w:lang w:val="ru-RU"/>
        </w:rPr>
      </w:pPr>
      <w:bookmarkStart w:id="9" w:name="z14"/>
      <w:r w:rsidRPr="005D7CF7">
        <w:rPr>
          <w:b/>
          <w:color w:val="000000"/>
          <w:lang w:val="ru-RU"/>
        </w:rPr>
        <w:t xml:space="preserve"> Правила оценки особых образовательных потребностей</w:t>
      </w:r>
    </w:p>
    <w:p w:rsidR="00B56AAD" w:rsidRPr="005D7CF7" w:rsidRDefault="004E37D9">
      <w:pPr>
        <w:spacing w:after="0"/>
        <w:rPr>
          <w:lang w:val="ru-RU"/>
        </w:rPr>
      </w:pPr>
      <w:bookmarkStart w:id="10" w:name="z15"/>
      <w:bookmarkEnd w:id="9"/>
      <w:r w:rsidRPr="005D7CF7">
        <w:rPr>
          <w:b/>
          <w:color w:val="000000"/>
          <w:lang w:val="ru-RU"/>
        </w:rPr>
        <w:t xml:space="preserve"> Глава 1. Общее положение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11" w:name="z16"/>
      <w:bookmarkEnd w:id="10"/>
      <w:r w:rsidRPr="005D7C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1. Настоящие Правила оценки особых образовательных потребностей (далее – Правила) разработаны в соответствии подпунктом 11-4) статьи 5 Закона </w:t>
      </w:r>
      <w:r w:rsidRPr="005D7CF7">
        <w:rPr>
          <w:color w:val="000000"/>
          <w:sz w:val="28"/>
          <w:lang w:val="ru-RU"/>
        </w:rPr>
        <w:lastRenderedPageBreak/>
        <w:t>Республики Казахстан "Об образовании" и определяет порядок оценки особых образовательных потребностей.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:rsidR="00B56AAD" w:rsidRPr="005D7CF7" w:rsidRDefault="004E37D9">
      <w:pPr>
        <w:spacing w:after="0"/>
        <w:rPr>
          <w:lang w:val="ru-RU"/>
        </w:rPr>
      </w:pPr>
      <w:bookmarkStart w:id="17" w:name="z22"/>
      <w:bookmarkEnd w:id="16"/>
      <w:r w:rsidRPr="005D7CF7">
        <w:rPr>
          <w:b/>
          <w:color w:val="000000"/>
          <w:lang w:val="ru-RU"/>
        </w:rPr>
        <w:t xml:space="preserve"> Глава 2. Порядок оценки особых образовательных потребностей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4. Порядок оценки особых образовательных потребностей в организациях образования включает следующее: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 w:rsidRPr="005D7CF7">
        <w:rPr>
          <w:color w:val="000000"/>
          <w:sz w:val="28"/>
          <w:lang w:val="ru-RU"/>
        </w:rPr>
        <w:t>критериальной</w:t>
      </w:r>
      <w:proofErr w:type="spellEnd"/>
      <w:r w:rsidRPr="005D7CF7">
        <w:rPr>
          <w:color w:val="000000"/>
          <w:sz w:val="28"/>
          <w:lang w:val="ru-RU"/>
        </w:rPr>
        <w:t xml:space="preserve"> оценки достижений обучающихся (воспитанников);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lastRenderedPageBreak/>
        <w:t>     </w:t>
      </w:r>
      <w:r w:rsidRPr="005D7CF7">
        <w:rPr>
          <w:color w:val="000000"/>
          <w:sz w:val="28"/>
          <w:lang w:val="ru-RU"/>
        </w:rPr>
        <w:t xml:space="preserve">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5. Порядок оценки особых образовательных потребностей в ПМПК включает следующее: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1) нарушениями слуха (</w:t>
      </w:r>
      <w:proofErr w:type="spellStart"/>
      <w:r w:rsidRPr="005D7CF7">
        <w:rPr>
          <w:color w:val="000000"/>
          <w:sz w:val="28"/>
          <w:lang w:val="ru-RU"/>
        </w:rPr>
        <w:t>неслышащие</w:t>
      </w:r>
      <w:proofErr w:type="spellEnd"/>
      <w:r w:rsidRPr="005D7CF7">
        <w:rPr>
          <w:color w:val="000000"/>
          <w:sz w:val="28"/>
          <w:lang w:val="ru-RU"/>
        </w:rPr>
        <w:t xml:space="preserve"> и слабослышащие при средней потере слуха в речевой области от 40 до 80 децибел, в том числе дети после </w:t>
      </w:r>
      <w:proofErr w:type="spellStart"/>
      <w:r w:rsidRPr="005D7CF7">
        <w:rPr>
          <w:color w:val="000000"/>
          <w:sz w:val="28"/>
          <w:lang w:val="ru-RU"/>
        </w:rPr>
        <w:t>кохлеарной</w:t>
      </w:r>
      <w:proofErr w:type="spellEnd"/>
      <w:r w:rsidRPr="005D7CF7">
        <w:rPr>
          <w:color w:val="000000"/>
          <w:sz w:val="28"/>
          <w:lang w:val="ru-RU"/>
        </w:rPr>
        <w:t xml:space="preserve"> имплантации) с общим речевым недоразвитием 1-3 уровня;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2) нарушениями зрения (незрячие – с полным отсутствием зрительных ощущений, с </w:t>
      </w:r>
      <w:proofErr w:type="spellStart"/>
      <w:r w:rsidRPr="005D7CF7">
        <w:rPr>
          <w:color w:val="000000"/>
          <w:sz w:val="28"/>
          <w:lang w:val="ru-RU"/>
        </w:rPr>
        <w:t>светоощущением</w:t>
      </w:r>
      <w:proofErr w:type="spellEnd"/>
      <w:r w:rsidRPr="005D7CF7">
        <w:rPr>
          <w:color w:val="000000"/>
          <w:sz w:val="28"/>
          <w:lang w:val="ru-RU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3) нарушениями интеллекта (с умственной отсталостью);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4) задержкой психического развития;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5) нарушениями речи (с общим недоразвитием речи 1-3 уровня, фонетико-фонематическим недоразвитием речи, </w:t>
      </w:r>
      <w:proofErr w:type="spellStart"/>
      <w:r w:rsidRPr="005D7CF7">
        <w:rPr>
          <w:color w:val="000000"/>
          <w:sz w:val="28"/>
          <w:lang w:val="ru-RU"/>
        </w:rPr>
        <w:t>ринолалией</w:t>
      </w:r>
      <w:proofErr w:type="spellEnd"/>
      <w:r w:rsidRPr="005D7CF7">
        <w:rPr>
          <w:color w:val="000000"/>
          <w:sz w:val="28"/>
          <w:lang w:val="ru-RU"/>
        </w:rPr>
        <w:t>, дизартрией, тяжелым заиканием, нарушениями письменной речи (</w:t>
      </w:r>
      <w:proofErr w:type="spellStart"/>
      <w:r w:rsidRPr="005D7CF7">
        <w:rPr>
          <w:color w:val="000000"/>
          <w:sz w:val="28"/>
          <w:lang w:val="ru-RU"/>
        </w:rPr>
        <w:t>дислексией</w:t>
      </w:r>
      <w:proofErr w:type="spellEnd"/>
      <w:r w:rsidRPr="005D7CF7">
        <w:rPr>
          <w:color w:val="000000"/>
          <w:sz w:val="28"/>
          <w:lang w:val="ru-RU"/>
        </w:rPr>
        <w:t xml:space="preserve">, </w:t>
      </w:r>
      <w:proofErr w:type="spellStart"/>
      <w:r w:rsidRPr="005D7CF7">
        <w:rPr>
          <w:color w:val="000000"/>
          <w:sz w:val="28"/>
          <w:lang w:val="ru-RU"/>
        </w:rPr>
        <w:t>дисграфией</w:t>
      </w:r>
      <w:proofErr w:type="spellEnd"/>
      <w:r w:rsidRPr="005D7CF7">
        <w:rPr>
          <w:color w:val="000000"/>
          <w:sz w:val="28"/>
          <w:lang w:val="ru-RU"/>
        </w:rPr>
        <w:t>);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6) нарушениями опорно-двигательного аппарата;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lastRenderedPageBreak/>
        <w:t>     </w:t>
      </w:r>
      <w:r w:rsidRPr="005D7CF7">
        <w:rPr>
          <w:color w:val="000000"/>
          <w:sz w:val="28"/>
          <w:lang w:val="ru-RU"/>
        </w:rPr>
        <w:t xml:space="preserve">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8) со сложными (сочетанными) нарушениями.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1) с </w:t>
      </w:r>
      <w:proofErr w:type="spellStart"/>
      <w:r w:rsidRPr="005D7CF7">
        <w:rPr>
          <w:color w:val="000000"/>
          <w:sz w:val="28"/>
          <w:lang w:val="ru-RU"/>
        </w:rPr>
        <w:t>микросоциальной</w:t>
      </w:r>
      <w:proofErr w:type="spellEnd"/>
      <w:r w:rsidRPr="005D7CF7">
        <w:rPr>
          <w:color w:val="000000"/>
          <w:sz w:val="28"/>
          <w:lang w:val="ru-RU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2) испытывающие трудности в адаптации к местному социуму (беженцы, мигранты, </w:t>
      </w:r>
      <w:proofErr w:type="spellStart"/>
      <w:r w:rsidRPr="005D7CF7">
        <w:rPr>
          <w:color w:val="000000"/>
          <w:sz w:val="28"/>
          <w:lang w:val="ru-RU"/>
        </w:rPr>
        <w:t>кандасы</w:t>
      </w:r>
      <w:proofErr w:type="spellEnd"/>
      <w:r w:rsidRPr="005D7CF7">
        <w:rPr>
          <w:color w:val="000000"/>
          <w:sz w:val="28"/>
          <w:lang w:val="ru-RU"/>
        </w:rPr>
        <w:t>);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3) дети с инвалидностью.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1) изменений (адаптаций) учебного плана и учебных программ;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2) изменений способов и критериев оценивания результатов обучения;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4) подборе учебников и учебно-методических комплексов (далее – УМК), подготовка индивидуальных учебных материалов;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5) специальной психолого-педагогической поддержке педагога-психолога, специального педагога (в том числе </w:t>
      </w:r>
      <w:proofErr w:type="spellStart"/>
      <w:r w:rsidRPr="005D7CF7">
        <w:rPr>
          <w:color w:val="000000"/>
          <w:sz w:val="28"/>
          <w:lang w:val="ru-RU"/>
        </w:rPr>
        <w:t>олигофренопедагога</w:t>
      </w:r>
      <w:proofErr w:type="spellEnd"/>
      <w:r w:rsidRPr="005D7CF7">
        <w:rPr>
          <w:color w:val="000000"/>
          <w:sz w:val="28"/>
          <w:lang w:val="ru-RU"/>
        </w:rPr>
        <w:t>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6) выборе программы обучения (общеобразовательная, специальная);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7) созданий </w:t>
      </w:r>
      <w:proofErr w:type="spellStart"/>
      <w:r w:rsidRPr="005D7CF7">
        <w:rPr>
          <w:color w:val="000000"/>
          <w:sz w:val="28"/>
          <w:lang w:val="ru-RU"/>
        </w:rPr>
        <w:t>безбарьерной</w:t>
      </w:r>
      <w:proofErr w:type="spellEnd"/>
      <w:r w:rsidRPr="005D7CF7">
        <w:rPr>
          <w:color w:val="000000"/>
          <w:sz w:val="28"/>
          <w:lang w:val="ru-RU"/>
        </w:rPr>
        <w:t xml:space="preserve"> среды и адаптаций учебного места;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8) обеспечений компенсаторными и техническими средствами;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9) сопровождений социального педагога;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1" w:name="z56"/>
      <w:bookmarkEnd w:id="50"/>
      <w:r w:rsidRPr="005D7C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10) услуге индивидуального помощника для детей с инвалидностью, имеющих затруднения в передвижении, 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</w:t>
      </w:r>
      <w:r w:rsidRPr="005D7CF7">
        <w:rPr>
          <w:color w:val="000000"/>
          <w:sz w:val="28"/>
          <w:lang w:val="ru-RU"/>
        </w:rPr>
        <w:lastRenderedPageBreak/>
        <w:t>медико-социальной экспертизы" (зарегистрирован в Реестре государственной регистрации нормативных правовых актов под № 10589).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2" w:name="z57"/>
      <w:bookmarkEnd w:id="51"/>
      <w:r w:rsidRPr="005D7C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приказом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психолого-педагогического сопровождения и (или) педагогического совета организации образования.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11. Для детей второй группы проводится оценка образовательных потребностей для определения потребности в: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1) индивидуальном подходе в обучении без изменения учебного плана и учебных программ;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2) организаций дополнительных занятий за счет вариативного компонента типового учебного плана;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3) адаптаций учебного места;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4) поддержке школьного психолога;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5) поддержке социального педагога.</w:t>
      </w:r>
    </w:p>
    <w:p w:rsidR="00B56AAD" w:rsidRPr="005D7CF7" w:rsidRDefault="004E37D9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5D7CF7">
        <w:rPr>
          <w:color w:val="000000"/>
          <w:sz w:val="28"/>
          <w:lang w:val="ru-RU"/>
        </w:rPr>
        <w:t xml:space="preserve">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9"/>
    <w:p w:rsidR="00B56AAD" w:rsidRPr="005D7CF7" w:rsidRDefault="004E37D9">
      <w:pPr>
        <w:spacing w:after="0"/>
        <w:rPr>
          <w:lang w:val="ru-RU"/>
        </w:rPr>
      </w:pPr>
      <w:r w:rsidRPr="005D7CF7">
        <w:rPr>
          <w:lang w:val="ru-RU"/>
        </w:rPr>
        <w:br/>
      </w:r>
      <w:r w:rsidRPr="005D7CF7">
        <w:rPr>
          <w:lang w:val="ru-RU"/>
        </w:rPr>
        <w:br/>
      </w:r>
    </w:p>
    <w:p w:rsidR="00B56AAD" w:rsidRPr="005D7CF7" w:rsidRDefault="004E37D9">
      <w:pPr>
        <w:pStyle w:val="disclaimer"/>
        <w:rPr>
          <w:lang w:val="ru-RU"/>
        </w:rPr>
      </w:pPr>
      <w:r w:rsidRPr="005D7CF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56AAD" w:rsidRPr="005D7CF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AAD"/>
    <w:rsid w:val="002A2A5D"/>
    <w:rsid w:val="004E37D9"/>
    <w:rsid w:val="005D7CF7"/>
    <w:rsid w:val="00B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A141B-1160-4CFA-8D8C-0393E837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D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7C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Дмитриевна</dc:creator>
  <cp:lastModifiedBy>User</cp:lastModifiedBy>
  <cp:revision>2</cp:revision>
  <cp:lastPrinted>2022-09-05T04:10:00Z</cp:lastPrinted>
  <dcterms:created xsi:type="dcterms:W3CDTF">2022-10-13T03:47:00Z</dcterms:created>
  <dcterms:modified xsi:type="dcterms:W3CDTF">2022-10-13T03:47:00Z</dcterms:modified>
</cp:coreProperties>
</file>