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D7" w:rsidRPr="002B7B87" w:rsidRDefault="002B7B87">
      <w:pPr>
        <w:spacing w:after="0"/>
        <w:rPr>
          <w:b/>
          <w:sz w:val="28"/>
          <w:szCs w:val="28"/>
          <w:lang w:val="kk-KZ"/>
        </w:rPr>
      </w:pPr>
      <w:r w:rsidRPr="002B7B87">
        <w:rPr>
          <w:b/>
          <w:sz w:val="28"/>
          <w:szCs w:val="28"/>
          <w:lang w:val="kk-KZ"/>
        </w:rPr>
        <w:t>КГУ   «Общеобразовательная школа  имени Касыма Аманжолова»</w:t>
      </w:r>
    </w:p>
    <w:p w:rsidR="003079D7" w:rsidRPr="000F06C8" w:rsidRDefault="003079D7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3079D7" w:rsidRPr="001543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0"/>
              <w:jc w:val="center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Приложение 2</w:t>
            </w:r>
            <w:r w:rsidRPr="000F06C8">
              <w:rPr>
                <w:lang w:val="ru-RU"/>
              </w:rPr>
              <w:br/>
            </w:r>
            <w:r w:rsidRPr="000F06C8">
              <w:rPr>
                <w:color w:val="000000"/>
                <w:sz w:val="20"/>
                <w:lang w:val="ru-RU"/>
              </w:rPr>
              <w:t>к Критериям оценки</w:t>
            </w:r>
            <w:r w:rsidRPr="000F06C8">
              <w:rPr>
                <w:lang w:val="ru-RU"/>
              </w:rPr>
              <w:br/>
            </w:r>
            <w:r w:rsidRPr="000F06C8">
              <w:rPr>
                <w:color w:val="000000"/>
                <w:sz w:val="20"/>
                <w:lang w:val="ru-RU"/>
              </w:rPr>
              <w:t xml:space="preserve"> организаций образования</w:t>
            </w:r>
          </w:p>
        </w:tc>
      </w:tr>
    </w:tbl>
    <w:p w:rsidR="003079D7" w:rsidRPr="000F06C8" w:rsidRDefault="000F06C8">
      <w:pPr>
        <w:spacing w:after="0"/>
        <w:rPr>
          <w:lang w:val="ru-RU"/>
        </w:rPr>
      </w:pPr>
      <w:bookmarkStart w:id="0" w:name="z124"/>
      <w:r w:rsidRPr="000F06C8">
        <w:rPr>
          <w:b/>
          <w:color w:val="000000"/>
          <w:lang w:val="ru-RU"/>
        </w:rPr>
        <w:t xml:space="preserve"> Критерии для оценивания деятельности организаций образования, реализующих общеобразовательные учебные программы начального, основного среднего и общего среднего образования</w:t>
      </w:r>
    </w:p>
    <w:tbl>
      <w:tblPr>
        <w:tblW w:w="901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4394"/>
        <w:gridCol w:w="1886"/>
        <w:gridCol w:w="1560"/>
      </w:tblGrid>
      <w:tr w:rsidR="003079D7" w:rsidTr="000F06C8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оценивания</w:t>
            </w:r>
            <w:proofErr w:type="spellEnd"/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Измерители</w:t>
            </w:r>
            <w:proofErr w:type="spellEnd"/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Баллы</w:t>
            </w:r>
            <w:proofErr w:type="spellEnd"/>
          </w:p>
        </w:tc>
      </w:tr>
      <w:tr w:rsidR="003079D7" w:rsidRPr="001543CC" w:rsidTr="000F06C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1543CC" w:rsidRDefault="003079D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1543CC" w:rsidRDefault="003079D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079D7" w:rsidRPr="001543CC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Pr="001543CC" w:rsidRDefault="003079D7">
            <w:pPr>
              <w:rPr>
                <w:lang w:val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Pr="001543CC" w:rsidRDefault="003079D7">
            <w:pPr>
              <w:rPr>
                <w:lang w:val="ru-RU"/>
              </w:rPr>
            </w:pP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1543CC" w:rsidRDefault="003079D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1543CC" w:rsidRDefault="003079D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Pr="001543CC" w:rsidRDefault="003079D7">
            <w:pPr>
              <w:rPr>
                <w:lang w:val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Pr="001543CC" w:rsidRDefault="003079D7">
            <w:pPr>
              <w:rPr>
                <w:lang w:val="ru-RU"/>
              </w:rPr>
            </w:pP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80 - 94 %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80 - 94 %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80 - 94 %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 xml:space="preserve"> 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соответствии с приказом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bookmarkStart w:id="1" w:name="z125"/>
            <w:r w:rsidRPr="000F06C8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1"/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общеобразовательные школы, школы-гимназии, школы-лицеи более 45 %, гимназий более 50 %;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общеобразовательные школы более 30 %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128"/>
            <w:r w:rsidRPr="000F06C8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2"/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общеобразовательные школы, школы-гимназии, школы-лицеи от 35 до 44 %, гимназий от 40 до 49 %;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lastRenderedPageBreak/>
              <w:t>Для малокомплектных организаций образования: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общеобразовательные школы от 25 до 29 %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131"/>
            <w:r w:rsidRPr="000F06C8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3"/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общеобразовательные школы, школы-гимназии, школы-лицеи от 25 до 34 %, гимназий от 30 до 39 %;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общеобразовательные школы от 20 до 24 %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134"/>
            <w:r w:rsidRPr="000F06C8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4"/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общеобразовательные школы, школы-гимназии, школы-лицеи менее 25 %, гимназий менее 30 %;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общеобразовательные школы менее 20%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 xml:space="preserve"> 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 приказом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137"/>
            <w:r w:rsidRPr="000F06C8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5"/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 xml:space="preserve">для общеобразовательных школ, школ-гимназии, школ-лицеев более 55 %, для лицеев более 60 %, из них доля </w:t>
            </w:r>
            <w:r w:rsidRPr="000F06C8">
              <w:rPr>
                <w:color w:val="000000"/>
                <w:sz w:val="20"/>
                <w:lang w:val="ru-RU"/>
              </w:rPr>
              <w:lastRenderedPageBreak/>
              <w:t>педагогов естественно-математического направления более 50 %, для гимназий более 60 %, из них доля педагогов общественно-гуманитарного направления более 50 %,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для специализированных организаций образования для одаренных лиц более 65 %,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общеобразовательные школы более 35 %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141"/>
            <w:r w:rsidRPr="000F06C8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6"/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 xml:space="preserve">общеобразовательные школы, школы-гимназии, школы-лицеи от 45 % до 54 %, лицеи от 50 % до 59 %, из них доля педагогов </w:t>
            </w:r>
            <w:r w:rsidRPr="000F06C8">
              <w:rPr>
                <w:color w:val="000000"/>
                <w:sz w:val="20"/>
                <w:lang w:val="ru-RU"/>
              </w:rPr>
              <w:lastRenderedPageBreak/>
              <w:t>естественно-математического направления от 40 % до 49 %,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гимназий от 50 % до 59 %, из них доля педагогов общественно-гуманитарного направления от 40 % до 49 %, специализированные организации образования для одаренных лиц от 55 % до 64 %,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общеобразовательные школы от 30% до 34 %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145"/>
            <w:r w:rsidRPr="000F06C8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7"/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 xml:space="preserve">общеобразовательные школы, школы-гимназии, школы-лицеи от 35% до 44 %, лицеи от 40 % до 49 %, из них доля педагогов </w:t>
            </w:r>
            <w:r w:rsidRPr="000F06C8">
              <w:rPr>
                <w:color w:val="000000"/>
                <w:sz w:val="20"/>
                <w:lang w:val="ru-RU"/>
              </w:rPr>
              <w:lastRenderedPageBreak/>
              <w:t>естественно-математического направления от 30 % до 39 %,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гимназий от 40 % до 49 %, из них доля педагогов общественно-гуманитарного направления от 30 % до 39 %, специализированные организации образования для одаренных лиц от 45 % до 54 %,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общеобразовательные школы от 25 до 29 %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149"/>
            <w:r w:rsidRPr="000F06C8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8"/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общеобразовательные школы, школы-гимназии, школы-лицеи менее 35%, лицеи менее 40 %, из них доля педагогов естественно-</w:t>
            </w:r>
            <w:r w:rsidRPr="000F06C8">
              <w:rPr>
                <w:color w:val="000000"/>
                <w:sz w:val="20"/>
                <w:lang w:val="ru-RU"/>
              </w:rPr>
              <w:lastRenderedPageBreak/>
              <w:t>математического направления менее 30%,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 xml:space="preserve">гимназий менее 40 %, из них доля педагогов общественно-гуманитарного направления менее 30 </w:t>
            </w:r>
            <w:proofErr w:type="gramStart"/>
            <w:r w:rsidRPr="000F06C8">
              <w:rPr>
                <w:color w:val="000000"/>
                <w:sz w:val="20"/>
                <w:lang w:val="ru-RU"/>
              </w:rPr>
              <w:t>% ,</w:t>
            </w:r>
            <w:proofErr w:type="gramEnd"/>
            <w:r w:rsidRPr="000F06C8">
              <w:rPr>
                <w:color w:val="000000"/>
                <w:sz w:val="20"/>
                <w:lang w:val="ru-RU"/>
              </w:rPr>
              <w:t xml:space="preserve"> специализированные организации образования для одаренных лиц менее 45 %,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общеобразовательные школы менее 25%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 xml:space="preserve"> Оснащенность оборудованием и мебелью организаций образования в соответствии с приказом 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80 - 94 %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 xml:space="preserve"> Создание условий (пандус, окрашивание контрастной краской дверей и лестниц) для лиц с особыми образовательными потребностями в зданиях (учебных корпусах) согласно приказу Министра образования и науки Республики </w:t>
            </w:r>
            <w:r w:rsidRPr="000F06C8">
              <w:rPr>
                <w:color w:val="000000"/>
                <w:sz w:val="20"/>
                <w:lang w:val="ru-RU"/>
              </w:rPr>
              <w:lastRenderedPageBreak/>
              <w:t>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 xml:space="preserve"> Обеспеченность учебно-методическими комплексами, учебной и художественной литературы для организаций начального, основного среднего и общего образования в соответствии с приказами Министра образования и науки Республики Казахстан от 19 января 2016 года № 44 (зарегистрирован в Реестре государственной регистрации нормативных правовых актов под № 13070), от 22 мая 2020 года № 216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95 - 99 %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Соответствие наполняемости групп (классов) организаций образования (в разрезе групп/классов)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95 - 99 %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Результаты обучения (оценка качества знаний, умений и навыков)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по итогам компьютерного тестирования доля положительных ответов по всем тестируемым направлениям составляет от 85 % до 100 %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по итогам компьютерного тестирования доля положительных ответов по всем тестируемым направлениям составляет от 65 % до 84 %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по итогам компьютерного тестирования доля положительных ответов по всем тестируемым направлениям составляет от 40% до 64 %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 xml:space="preserve">по итогам компьютерного тестирования доля </w:t>
            </w:r>
            <w:r w:rsidRPr="000F06C8">
              <w:rPr>
                <w:color w:val="000000"/>
                <w:sz w:val="20"/>
                <w:lang w:val="ru-RU"/>
              </w:rPr>
              <w:lastRenderedPageBreak/>
              <w:t>положительных ответов по всем тестируемым направлениям составляет менее 40 %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опроса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от 80 % до 100% респондентов удовлетворены уровнем предоставляемых образовательных услуг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от 65% до 79 % респондентов удовлетворены уровнем предоставляемых образовательных услуг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от 50 % до 64 % респондентов удовлетворены уровнем предоставляемых образовательных услуг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менее 50 % респондентов удовлетворены уровнем предоставляемых образовательных услуг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опроса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 xml:space="preserve"> Анализ результатов опроса родителей (законных представителей) 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от 80 % до 100% респондентов удовлетворены уровнем подготовки обучающихся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от 65% до 79 % респондентов удовлетворены уровнем подготовки обучающихся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0F06C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079D7" w:rsidTr="000F06C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от 50 % до 64 % респондентов удовлетворены уровнем подготовки обучающихся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3079D7" w:rsidTr="002B7B87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4" w:space="0" w:color="auto"/>
              <w:right w:val="single" w:sz="5" w:space="0" w:color="CFCFCF"/>
            </w:tcBorders>
          </w:tcPr>
          <w:p w:rsidR="003079D7" w:rsidRDefault="003079D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4" w:space="0" w:color="auto"/>
              <w:right w:val="single" w:sz="5" w:space="0" w:color="CFCFCF"/>
            </w:tcBorders>
          </w:tcPr>
          <w:p w:rsidR="003079D7" w:rsidRDefault="003079D7"/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Pr="000F06C8" w:rsidRDefault="000F06C8">
            <w:pPr>
              <w:spacing w:after="20"/>
              <w:ind w:left="20"/>
              <w:jc w:val="both"/>
              <w:rPr>
                <w:lang w:val="ru-RU"/>
              </w:rPr>
            </w:pPr>
            <w:r w:rsidRPr="000F06C8">
              <w:rPr>
                <w:color w:val="000000"/>
                <w:sz w:val="20"/>
                <w:lang w:val="ru-RU"/>
              </w:rPr>
              <w:t>менее 50 % респондентов удовлетворены уровнем подготовки обучающихся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9D7" w:rsidRDefault="003079D7">
            <w:pPr>
              <w:spacing w:after="20"/>
              <w:ind w:left="20"/>
              <w:jc w:val="both"/>
            </w:pPr>
          </w:p>
        </w:tc>
      </w:tr>
      <w:tr w:rsidR="002B7B87" w:rsidTr="002B7B87">
        <w:trPr>
          <w:trHeight w:val="30"/>
          <w:tblCellSpacing w:w="0" w:type="auto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87" w:rsidRDefault="002B7B87">
            <w:bookmarkStart w:id="9" w:name="_GoBack" w:colFirst="1" w:colLast="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87" w:rsidRPr="002B7B87" w:rsidRDefault="002B7B87">
            <w:pPr>
              <w:rPr>
                <w:b/>
                <w:lang w:val="kk-KZ"/>
              </w:rPr>
            </w:pPr>
            <w:r w:rsidRPr="002B7B87">
              <w:rPr>
                <w:b/>
                <w:lang w:val="kk-KZ"/>
              </w:rPr>
              <w:t>ИТОГО    БАЛЛОВ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B87" w:rsidRPr="002B7B87" w:rsidRDefault="002B7B87">
            <w:pPr>
              <w:spacing w:after="20"/>
              <w:ind w:left="2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B87" w:rsidRPr="002B7B87" w:rsidRDefault="002B7B87">
            <w:pPr>
              <w:spacing w:after="20"/>
              <w:ind w:left="20"/>
              <w:jc w:val="both"/>
              <w:rPr>
                <w:b/>
                <w:sz w:val="28"/>
                <w:szCs w:val="28"/>
                <w:lang w:val="kk-KZ"/>
              </w:rPr>
            </w:pPr>
            <w:r w:rsidRPr="002B7B87">
              <w:rPr>
                <w:b/>
                <w:sz w:val="28"/>
                <w:szCs w:val="28"/>
                <w:lang w:val="kk-KZ"/>
              </w:rPr>
              <w:t>43</w:t>
            </w:r>
          </w:p>
        </w:tc>
      </w:tr>
    </w:tbl>
    <w:p w:rsidR="001543CC" w:rsidRDefault="001543CC" w:rsidP="001543CC">
      <w:pPr>
        <w:spacing w:after="0"/>
        <w:rPr>
          <w:color w:val="000000"/>
          <w:sz w:val="28"/>
          <w:lang w:val="ru-RU"/>
        </w:rPr>
      </w:pPr>
      <w:bookmarkStart w:id="10" w:name="z153"/>
      <w:bookmarkEnd w:id="9"/>
      <w:r>
        <w:rPr>
          <w:color w:val="000000"/>
          <w:sz w:val="28"/>
        </w:rPr>
        <w:t>     </w:t>
      </w:r>
      <w:r w:rsidR="000F06C8" w:rsidRPr="001543CC">
        <w:rPr>
          <w:color w:val="000000"/>
          <w:sz w:val="28"/>
          <w:lang w:val="ru-RU"/>
        </w:rPr>
        <w:t xml:space="preserve">Руководитель организации образования </w:t>
      </w:r>
    </w:p>
    <w:p w:rsidR="003079D7" w:rsidRPr="001543CC" w:rsidRDefault="001543CC" w:rsidP="001543CC">
      <w:pPr>
        <w:spacing w:after="0"/>
        <w:rPr>
          <w:lang w:val="ru-RU"/>
        </w:rPr>
      </w:pPr>
      <w:r>
        <w:rPr>
          <w:color w:val="000000"/>
          <w:sz w:val="28"/>
          <w:u w:val="single"/>
          <w:lang w:val="kk-KZ"/>
        </w:rPr>
        <w:t xml:space="preserve">                                                                     </w:t>
      </w:r>
      <w:r w:rsidRPr="001543CC">
        <w:rPr>
          <w:color w:val="000000"/>
          <w:sz w:val="28"/>
          <w:u w:val="single"/>
          <w:lang w:val="kk-KZ"/>
        </w:rPr>
        <w:t>Оразаев М.А.</w:t>
      </w:r>
    </w:p>
    <w:bookmarkEnd w:id="10"/>
    <w:p w:rsidR="003079D7" w:rsidRPr="001543CC" w:rsidRDefault="000F06C8" w:rsidP="001543CC">
      <w:pPr>
        <w:spacing w:after="0"/>
        <w:rPr>
          <w:lang w:val="ru-RU"/>
        </w:rPr>
      </w:pPr>
      <w:r w:rsidRPr="001543CC">
        <w:rPr>
          <w:color w:val="000000"/>
          <w:lang w:val="ru-RU"/>
        </w:rPr>
        <w:t xml:space="preserve"> </w:t>
      </w:r>
      <w:r w:rsidRPr="001543CC">
        <w:rPr>
          <w:color w:val="000000"/>
        </w:rPr>
        <w:t>     </w:t>
      </w:r>
      <w:r w:rsidRPr="001543CC">
        <w:rPr>
          <w:color w:val="000000"/>
          <w:lang w:val="ru-RU"/>
        </w:rPr>
        <w:t xml:space="preserve"> </w:t>
      </w:r>
      <w:r w:rsidRPr="001543CC">
        <w:rPr>
          <w:color w:val="000000"/>
        </w:rPr>
        <w:t>     </w:t>
      </w:r>
      <w:r w:rsidRPr="001543CC">
        <w:rPr>
          <w:color w:val="000000"/>
          <w:lang w:val="ru-RU"/>
        </w:rPr>
        <w:t xml:space="preserve"> </w:t>
      </w:r>
      <w:r w:rsidRPr="001543CC">
        <w:rPr>
          <w:color w:val="000000"/>
        </w:rPr>
        <w:t>     </w:t>
      </w:r>
      <w:r w:rsidRPr="001543CC">
        <w:rPr>
          <w:color w:val="000000"/>
          <w:lang w:val="ru-RU"/>
        </w:rPr>
        <w:t xml:space="preserve"> </w:t>
      </w:r>
      <w:r w:rsidRPr="001543CC">
        <w:rPr>
          <w:color w:val="000000"/>
        </w:rPr>
        <w:t>     </w:t>
      </w:r>
      <w:r w:rsidRPr="001543CC">
        <w:rPr>
          <w:color w:val="000000"/>
          <w:lang w:val="ru-RU"/>
        </w:rPr>
        <w:t xml:space="preserve"> </w:t>
      </w:r>
      <w:r w:rsidRPr="001543CC">
        <w:rPr>
          <w:color w:val="000000"/>
        </w:rPr>
        <w:t>     </w:t>
      </w:r>
      <w:r w:rsidRPr="001543CC">
        <w:rPr>
          <w:color w:val="000000"/>
          <w:lang w:val="ru-RU"/>
        </w:rPr>
        <w:t xml:space="preserve"> </w:t>
      </w:r>
      <w:r w:rsidRPr="001543CC">
        <w:rPr>
          <w:color w:val="000000"/>
        </w:rPr>
        <w:t>     </w:t>
      </w:r>
      <w:r w:rsidRPr="001543CC">
        <w:rPr>
          <w:color w:val="000000"/>
          <w:lang w:val="ru-RU"/>
        </w:rPr>
        <w:t xml:space="preserve"> (Фамилия, имя, отчество (при наличии) (подпись)</w:t>
      </w:r>
    </w:p>
    <w:sectPr w:rsidR="003079D7" w:rsidRPr="001543C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79D7"/>
    <w:rsid w:val="000F06C8"/>
    <w:rsid w:val="001543CC"/>
    <w:rsid w:val="002B7B87"/>
    <w:rsid w:val="0030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F3FB"/>
  <w15:docId w15:val="{07B4A02F-FEF0-4C4D-88B0-ACE73DD4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5</cp:revision>
  <dcterms:created xsi:type="dcterms:W3CDTF">2023-11-22T04:30:00Z</dcterms:created>
  <dcterms:modified xsi:type="dcterms:W3CDTF">2023-11-22T07:35:00Z</dcterms:modified>
</cp:coreProperties>
</file>