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F9DD" w14:textId="77777777" w:rsidR="00682479" w:rsidRPr="005A4112" w:rsidRDefault="00682479" w:rsidP="00682479">
      <w:pPr>
        <w:spacing w:after="0" w:line="240" w:lineRule="auto"/>
        <w:ind w:left="5760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kk-KZ"/>
          <w14:ligatures w14:val="none"/>
        </w:rPr>
      </w:pPr>
      <w:r w:rsidRPr="005A4112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val="ru-RU"/>
          <w14:ligatures w14:val="none"/>
        </w:rPr>
        <w:t xml:space="preserve">      </w:t>
      </w:r>
      <w:r w:rsidRPr="005A4112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ru-RU"/>
          <w14:ligatures w14:val="none"/>
        </w:rPr>
        <w:t>БЕКІТЕМІН</w:t>
      </w:r>
      <w:r w:rsidRPr="005A4112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kk-KZ"/>
          <w14:ligatures w14:val="none"/>
        </w:rPr>
        <w:t>:</w:t>
      </w:r>
    </w:p>
    <w:p w14:paraId="3524906B" w14:textId="77777777" w:rsidR="00682479" w:rsidRPr="005A4112" w:rsidRDefault="00682479" w:rsidP="00682479">
      <w:pPr>
        <w:spacing w:after="0" w:line="240" w:lineRule="auto"/>
        <w:ind w:left="5670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kk-KZ"/>
          <w14:ligatures w14:val="none"/>
        </w:rPr>
      </w:pPr>
      <w:r w:rsidRPr="005A4112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kk-KZ"/>
          <w14:ligatures w14:val="none"/>
        </w:rPr>
        <w:t xml:space="preserve">        Мектеп директоры</w:t>
      </w:r>
    </w:p>
    <w:p w14:paraId="56C51988" w14:textId="77777777" w:rsidR="00682479" w:rsidRPr="005A4112" w:rsidRDefault="00682479" w:rsidP="00682479">
      <w:pPr>
        <w:spacing w:after="0" w:line="240" w:lineRule="auto"/>
        <w:ind w:left="5670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kk-KZ"/>
          <w14:ligatures w14:val="none"/>
        </w:rPr>
      </w:pPr>
      <w:r w:rsidRPr="005A4112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val="kk-KZ"/>
          <w14:ligatures w14:val="none"/>
        </w:rPr>
        <w:t xml:space="preserve">        А.Т.Кабдынова ____________</w:t>
      </w:r>
    </w:p>
    <w:p w14:paraId="3478C083" w14:textId="77777777" w:rsidR="00682479" w:rsidRDefault="00682479" w:rsidP="00682479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kern w:val="0"/>
          <w:sz w:val="23"/>
          <w:szCs w:val="23"/>
          <w14:ligatures w14:val="none"/>
        </w:rPr>
      </w:pP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14:ligatures w14:val="none"/>
        </w:rPr>
        <w:t>PISA</w:t>
      </w: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:lang w:val="kk-KZ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14:ligatures w14:val="none"/>
        </w:rPr>
        <w:t>–</w:t>
      </w: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Pr="00E94BF4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14:ligatures w14:val="none"/>
        </w:rPr>
        <w:t>2023</w:t>
      </w:r>
      <w:r w:rsidRPr="00BB7950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14:ligatures w14:val="none"/>
        </w:rPr>
        <w:t>ХАЛЫҚАРАЛЫҚ ЗЕРТТЕУ ЖҰМЫСТАРЫНА ДАЙЫНДЫҚ РЕТІНДЕ АТҚАРЫЛАТЫН ІС-ШАРАЛАР ЖОСПАРЫ</w:t>
      </w:r>
    </w:p>
    <w:p w14:paraId="177E2507" w14:textId="77777777" w:rsidR="00682479" w:rsidRPr="004C0726" w:rsidRDefault="00682479" w:rsidP="00682479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kern w:val="0"/>
          <w:sz w:val="23"/>
          <w:szCs w:val="23"/>
          <w:lang w:val="ru-RU"/>
          <w14:ligatures w14:val="none"/>
        </w:rPr>
      </w:pP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14:ligatures w14:val="none"/>
        </w:rPr>
        <w:t>202</w:t>
      </w: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:lang w:val="ru-RU"/>
          <w14:ligatures w14:val="none"/>
        </w:rPr>
        <w:t>3</w:t>
      </w: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14:ligatures w14:val="none"/>
        </w:rPr>
        <w:t>-202</w:t>
      </w: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:lang w:val="ru-RU"/>
          <w14:ligatures w14:val="none"/>
        </w:rPr>
        <w:t>4</w:t>
      </w:r>
      <w:r w:rsidRPr="004C0726">
        <w:rPr>
          <w:rFonts w:asciiTheme="majorBidi" w:eastAsia="Times New Roman" w:hAnsiTheme="majorBidi" w:cstheme="majorBidi"/>
          <w:b/>
          <w:bCs/>
          <w:color w:val="000000"/>
          <w:kern w:val="0"/>
          <w:sz w:val="23"/>
          <w:szCs w:val="23"/>
          <w14:ligatures w14:val="none"/>
        </w:rPr>
        <w:t xml:space="preserve"> ОҚУ ЖЫЛЫ</w:t>
      </w:r>
    </w:p>
    <w:tbl>
      <w:tblPr>
        <w:tblStyle w:val="-65"/>
        <w:tblW w:w="5613" w:type="pct"/>
        <w:tblInd w:w="-100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48"/>
        <w:gridCol w:w="1961"/>
        <w:gridCol w:w="4555"/>
        <w:gridCol w:w="1542"/>
        <w:gridCol w:w="1962"/>
      </w:tblGrid>
      <w:tr w:rsidR="00682479" w:rsidRPr="004C0726" w14:paraId="4E59C7CE" w14:textId="77777777" w:rsidTr="007B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tcBorders>
              <w:bottom w:val="none" w:sz="0" w:space="0" w:color="auto"/>
            </w:tcBorders>
            <w:hideMark/>
          </w:tcPr>
          <w:p w14:paraId="5D5F434D" w14:textId="77777777" w:rsidR="00682479" w:rsidRPr="004C0726" w:rsidRDefault="00682479" w:rsidP="007B674A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№</w:t>
            </w:r>
          </w:p>
        </w:tc>
        <w:tc>
          <w:tcPr>
            <w:tcW w:w="1963" w:type="dxa"/>
            <w:tcBorders>
              <w:bottom w:val="none" w:sz="0" w:space="0" w:color="auto"/>
            </w:tcBorders>
            <w:hideMark/>
          </w:tcPr>
          <w:p w14:paraId="2AA5BEEF" w14:textId="77777777" w:rsidR="00682479" w:rsidRPr="004C0726" w:rsidRDefault="00682479" w:rsidP="007B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71" w:type="dxa"/>
            <w:tcBorders>
              <w:bottom w:val="none" w:sz="0" w:space="0" w:color="auto"/>
            </w:tcBorders>
            <w:hideMark/>
          </w:tcPr>
          <w:p w14:paraId="339AA81F" w14:textId="77777777" w:rsidR="00682479" w:rsidRPr="004C0726" w:rsidRDefault="00682479" w:rsidP="007B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Атқарылатын   шаралар</w:t>
            </w:r>
          </w:p>
        </w:tc>
        <w:tc>
          <w:tcPr>
            <w:tcW w:w="1543" w:type="dxa"/>
            <w:tcBorders>
              <w:bottom w:val="none" w:sz="0" w:space="0" w:color="auto"/>
            </w:tcBorders>
            <w:hideMark/>
          </w:tcPr>
          <w:p w14:paraId="4F308A2C" w14:textId="77777777" w:rsidR="00682479" w:rsidRPr="004C0726" w:rsidRDefault="00682479" w:rsidP="007B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Өткізілетін уақыты</w:t>
            </w:r>
          </w:p>
        </w:tc>
        <w:tc>
          <w:tcPr>
            <w:tcW w:w="1966" w:type="dxa"/>
            <w:tcBorders>
              <w:bottom w:val="none" w:sz="0" w:space="0" w:color="auto"/>
            </w:tcBorders>
            <w:hideMark/>
          </w:tcPr>
          <w:p w14:paraId="14319CD1" w14:textId="77777777" w:rsidR="00682479" w:rsidRPr="004C0726" w:rsidRDefault="00682479" w:rsidP="007B6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Жауаптылар</w:t>
            </w:r>
          </w:p>
        </w:tc>
      </w:tr>
      <w:tr w:rsidR="00682479" w:rsidRPr="004C0726" w14:paraId="32787990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6553076B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14:paraId="3D508F0E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Әдістемелік ұйымдастыру жұмыстары</w:t>
            </w:r>
          </w:p>
        </w:tc>
        <w:tc>
          <w:tcPr>
            <w:tcW w:w="4571" w:type="dxa"/>
            <w:hideMark/>
          </w:tcPr>
          <w:p w14:paraId="568CD73D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PISA </w:t>
            </w:r>
            <w:r w:rsidRPr="005A4112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- 202</w:t>
            </w:r>
            <w:r w:rsidRPr="00E94BF4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5A4112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Х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алықаралық зерттеуі  туралы ақпаратпен мұғалімдерді және 15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-16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жастағы оқушыларды таныстыру.</w:t>
            </w:r>
          </w:p>
        </w:tc>
        <w:tc>
          <w:tcPr>
            <w:tcW w:w="1543" w:type="dxa"/>
            <w:hideMark/>
          </w:tcPr>
          <w:p w14:paraId="742A201D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Қыркүйек</w:t>
            </w:r>
          </w:p>
        </w:tc>
        <w:tc>
          <w:tcPr>
            <w:tcW w:w="1966" w:type="dxa"/>
            <w:hideMark/>
          </w:tcPr>
          <w:p w14:paraId="0F1EFA64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Әкімшілік</w:t>
            </w:r>
          </w:p>
        </w:tc>
      </w:tr>
      <w:tr w:rsidR="00682479" w:rsidRPr="004C0726" w14:paraId="382A8460" w14:textId="77777777" w:rsidTr="007B6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52DC5BBC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2</w:t>
            </w:r>
          </w:p>
        </w:tc>
        <w:tc>
          <w:tcPr>
            <w:tcW w:w="1963" w:type="dxa"/>
            <w:vMerge/>
            <w:hideMark/>
          </w:tcPr>
          <w:p w14:paraId="6AB80DA4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71" w:type="dxa"/>
            <w:hideMark/>
          </w:tcPr>
          <w:p w14:paraId="31F03E52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PISA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- 202</w:t>
            </w:r>
            <w:r w:rsidRPr="00E94BF4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  </w:t>
            </w:r>
            <w:r w:rsidRPr="005A4112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Х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алықаралық зерттеуіне дайындық бойынша іс –шаралар жоспарын жасау, мектепішілік бұйрық шығару</w:t>
            </w:r>
          </w:p>
        </w:tc>
        <w:tc>
          <w:tcPr>
            <w:tcW w:w="1543" w:type="dxa"/>
            <w:hideMark/>
          </w:tcPr>
          <w:p w14:paraId="68939F49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Қыркүйек</w:t>
            </w:r>
          </w:p>
        </w:tc>
        <w:tc>
          <w:tcPr>
            <w:tcW w:w="1966" w:type="dxa"/>
            <w:hideMark/>
          </w:tcPr>
          <w:p w14:paraId="0252A903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Әкімшілік</w:t>
            </w:r>
          </w:p>
        </w:tc>
      </w:tr>
      <w:tr w:rsidR="00682479" w:rsidRPr="004C0726" w14:paraId="01161AC1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522517C4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</w:p>
        </w:tc>
        <w:tc>
          <w:tcPr>
            <w:tcW w:w="1963" w:type="dxa"/>
            <w:vMerge/>
            <w:hideMark/>
          </w:tcPr>
          <w:p w14:paraId="740D9038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71" w:type="dxa"/>
            <w:hideMark/>
          </w:tcPr>
          <w:p w14:paraId="4762A243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PISA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- 202</w:t>
            </w:r>
            <w:r w:rsidRPr="00E94BF4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5A4112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Х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алықаралық зерттеуге дайындық жұмыстары бойынша жауапты адамдарды тағайындау</w:t>
            </w:r>
          </w:p>
        </w:tc>
        <w:tc>
          <w:tcPr>
            <w:tcW w:w="1543" w:type="dxa"/>
            <w:hideMark/>
          </w:tcPr>
          <w:p w14:paraId="2DF7D02A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Қыркүйек</w:t>
            </w:r>
          </w:p>
        </w:tc>
        <w:tc>
          <w:tcPr>
            <w:tcW w:w="1966" w:type="dxa"/>
            <w:hideMark/>
          </w:tcPr>
          <w:p w14:paraId="16F99D59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Мектеп директоры</w:t>
            </w:r>
          </w:p>
        </w:tc>
      </w:tr>
      <w:tr w:rsidR="00682479" w:rsidRPr="004C0726" w14:paraId="59ABEAB1" w14:textId="77777777" w:rsidTr="007B6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480D132A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4</w:t>
            </w:r>
          </w:p>
        </w:tc>
        <w:tc>
          <w:tcPr>
            <w:tcW w:w="1963" w:type="dxa"/>
            <w:vMerge w:val="restart"/>
            <w:hideMark/>
          </w:tcPr>
          <w:p w14:paraId="38A4FCD0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Оқушылармен жұмыс</w:t>
            </w:r>
          </w:p>
        </w:tc>
        <w:tc>
          <w:tcPr>
            <w:tcW w:w="4571" w:type="dxa"/>
            <w:hideMark/>
          </w:tcPr>
          <w:p w14:paraId="2C83929A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PISA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-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202</w:t>
            </w:r>
            <w:r w:rsidRPr="00E94BF4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Халықаралық зерттеуіне қатысатын оқушыларды психологиялық тұрғыда дайындау (әңгіме, сауалнама).</w:t>
            </w:r>
          </w:p>
        </w:tc>
        <w:tc>
          <w:tcPr>
            <w:tcW w:w="1543" w:type="dxa"/>
            <w:hideMark/>
          </w:tcPr>
          <w:p w14:paraId="4E9BEC05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Жоспар бойынша </w:t>
            </w:r>
          </w:p>
        </w:tc>
        <w:tc>
          <w:tcPr>
            <w:tcW w:w="1966" w:type="dxa"/>
            <w:hideMark/>
          </w:tcPr>
          <w:p w14:paraId="4EBA5FFF" w14:textId="77777777" w:rsidR="00682479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Мектеп психологы</w:t>
            </w:r>
          </w:p>
          <w:p w14:paraId="5F018DDB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Кокина А.С</w:t>
            </w:r>
          </w:p>
        </w:tc>
      </w:tr>
      <w:tr w:rsidR="00682479" w:rsidRPr="004C0726" w14:paraId="0D5FB0C4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  <w:hideMark/>
          </w:tcPr>
          <w:p w14:paraId="335763DD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5</w:t>
            </w:r>
          </w:p>
        </w:tc>
        <w:tc>
          <w:tcPr>
            <w:tcW w:w="1963" w:type="dxa"/>
            <w:vMerge/>
            <w:hideMark/>
          </w:tcPr>
          <w:p w14:paraId="3A9EEDC7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71" w:type="dxa"/>
            <w:hideMark/>
          </w:tcPr>
          <w:p w14:paraId="7E14B29F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15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-16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жастағы оқушылардың математикалық, оқу және жаратылыстану-ғылыми сауаттылығын қалыптастыру – сынама тесттер өткізу.</w:t>
            </w:r>
          </w:p>
        </w:tc>
        <w:tc>
          <w:tcPr>
            <w:tcW w:w="1543" w:type="dxa"/>
            <w:hideMark/>
          </w:tcPr>
          <w:p w14:paraId="7B157AF7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Үнемі</w:t>
            </w:r>
          </w:p>
        </w:tc>
        <w:tc>
          <w:tcPr>
            <w:tcW w:w="1966" w:type="dxa"/>
            <w:hideMark/>
          </w:tcPr>
          <w:p w14:paraId="021B43A8" w14:textId="77777777" w:rsidR="00682479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ДОТ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 xml:space="preserve">ІЖ орынбасары м.а </w:t>
            </w:r>
          </w:p>
          <w:p w14:paraId="6AFF2320" w14:textId="77777777" w:rsidR="00682479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Камитова Ж.А</w:t>
            </w:r>
          </w:p>
          <w:p w14:paraId="58F36B14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Пән мұғалімдері</w:t>
            </w:r>
          </w:p>
        </w:tc>
      </w:tr>
      <w:tr w:rsidR="00682479" w:rsidRPr="004C0726" w14:paraId="4BD763BF" w14:textId="77777777" w:rsidTr="007B6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2B0D0228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7</w:t>
            </w:r>
          </w:p>
        </w:tc>
        <w:tc>
          <w:tcPr>
            <w:tcW w:w="1963" w:type="dxa"/>
            <w:vMerge/>
          </w:tcPr>
          <w:p w14:paraId="2D187FCA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71" w:type="dxa"/>
          </w:tcPr>
          <w:p w14:paraId="1FEB3842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Үлгерімі нашар оқушылармен қосымша сабақтар ұйымдастыру</w:t>
            </w:r>
          </w:p>
        </w:tc>
        <w:tc>
          <w:tcPr>
            <w:tcW w:w="1543" w:type="dxa"/>
          </w:tcPr>
          <w:p w14:paraId="1DDA0795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Аптасына бір рет</w:t>
            </w:r>
          </w:p>
        </w:tc>
        <w:tc>
          <w:tcPr>
            <w:tcW w:w="1966" w:type="dxa"/>
          </w:tcPr>
          <w:p w14:paraId="50619D2B" w14:textId="77777777" w:rsidR="00682479" w:rsidRPr="00CB7D0E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Пән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 xml:space="preserve"> м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ұғалімдер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і</w:t>
            </w:r>
          </w:p>
        </w:tc>
      </w:tr>
      <w:tr w:rsidR="00682479" w:rsidRPr="004C0726" w14:paraId="77285165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211A6A29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8</w:t>
            </w:r>
          </w:p>
        </w:tc>
        <w:tc>
          <w:tcPr>
            <w:tcW w:w="1963" w:type="dxa"/>
            <w:hideMark/>
          </w:tcPr>
          <w:p w14:paraId="0D675D39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Ата-аналармен жұмыс</w:t>
            </w:r>
          </w:p>
        </w:tc>
        <w:tc>
          <w:tcPr>
            <w:tcW w:w="4571" w:type="dxa"/>
            <w:hideMark/>
          </w:tcPr>
          <w:p w14:paraId="516FFB45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PISA-202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3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туралы ата-аналарға ақпарат беру (ата-аналар жиналысы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)</w:t>
            </w:r>
          </w:p>
        </w:tc>
        <w:tc>
          <w:tcPr>
            <w:tcW w:w="1543" w:type="dxa"/>
            <w:hideMark/>
          </w:tcPr>
          <w:p w14:paraId="50075C4F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Қыркүйек</w:t>
            </w:r>
          </w:p>
        </w:tc>
        <w:tc>
          <w:tcPr>
            <w:tcW w:w="1966" w:type="dxa"/>
            <w:hideMark/>
          </w:tcPr>
          <w:p w14:paraId="456D1F29" w14:textId="77777777" w:rsidR="00682479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ДОТ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 xml:space="preserve">ІЖ орынбасары м.а </w:t>
            </w:r>
          </w:p>
          <w:p w14:paraId="06514748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Камитова Ж.А</w:t>
            </w:r>
          </w:p>
        </w:tc>
      </w:tr>
      <w:tr w:rsidR="00682479" w:rsidRPr="004C0726" w14:paraId="68386B9A" w14:textId="77777777" w:rsidTr="007B6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60C79164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9</w:t>
            </w:r>
          </w:p>
        </w:tc>
        <w:tc>
          <w:tcPr>
            <w:tcW w:w="1963" w:type="dxa"/>
            <w:vMerge w:val="restart"/>
            <w:hideMark/>
          </w:tcPr>
          <w:p w14:paraId="6321935A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Мұғалімдермен жүргізілетін ұйымдастыру жұмыстары</w:t>
            </w:r>
          </w:p>
          <w:p w14:paraId="1A1EBE5C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 </w:t>
            </w:r>
          </w:p>
        </w:tc>
        <w:tc>
          <w:tcPr>
            <w:tcW w:w="4571" w:type="dxa"/>
            <w:hideMark/>
          </w:tcPr>
          <w:p w14:paraId="2879A105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Қазақ тілі, орыс тілі,алгебра, жаратылыстану, химия, биология, физика, география пәндері бойынша зерттеу жұмысына дайындалу үшін тапсырмалар және материалдар базасын құру.</w:t>
            </w:r>
          </w:p>
        </w:tc>
        <w:tc>
          <w:tcPr>
            <w:tcW w:w="1543" w:type="dxa"/>
            <w:hideMark/>
          </w:tcPr>
          <w:p w14:paraId="5D230F3C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Үнемі</w:t>
            </w:r>
          </w:p>
        </w:tc>
        <w:tc>
          <w:tcPr>
            <w:tcW w:w="1966" w:type="dxa"/>
            <w:hideMark/>
          </w:tcPr>
          <w:p w14:paraId="250C6982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Пән мұғалімдері</w:t>
            </w:r>
          </w:p>
        </w:tc>
      </w:tr>
      <w:tr w:rsidR="00682479" w:rsidRPr="004C0726" w14:paraId="7EEC11A3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5784E8CE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10</w:t>
            </w:r>
          </w:p>
        </w:tc>
        <w:tc>
          <w:tcPr>
            <w:tcW w:w="1963" w:type="dxa"/>
            <w:vMerge/>
            <w:hideMark/>
          </w:tcPr>
          <w:p w14:paraId="20E41C53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71" w:type="dxa"/>
            <w:hideMark/>
          </w:tcPr>
          <w:p w14:paraId="6A1F6ECC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Мониторинг жүргізу. Талдау жасау.</w:t>
            </w:r>
          </w:p>
        </w:tc>
        <w:tc>
          <w:tcPr>
            <w:tcW w:w="1543" w:type="dxa"/>
            <w:hideMark/>
          </w:tcPr>
          <w:p w14:paraId="52EA6F5C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Ай сайын</w:t>
            </w:r>
          </w:p>
        </w:tc>
        <w:tc>
          <w:tcPr>
            <w:tcW w:w="1966" w:type="dxa"/>
            <w:hideMark/>
          </w:tcPr>
          <w:p w14:paraId="06BF01CE" w14:textId="77777777" w:rsidR="00682479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ДОТ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 xml:space="preserve">ІЖ орынбасары м.а </w:t>
            </w:r>
          </w:p>
          <w:p w14:paraId="68B4E618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Камитова Ж.А</w:t>
            </w:r>
          </w:p>
        </w:tc>
      </w:tr>
      <w:tr w:rsidR="00682479" w:rsidRPr="004C0726" w14:paraId="30BAE26B" w14:textId="77777777" w:rsidTr="007B6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416DA223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11</w:t>
            </w:r>
          </w:p>
        </w:tc>
        <w:tc>
          <w:tcPr>
            <w:tcW w:w="1963" w:type="dxa"/>
            <w:vMerge/>
            <w:hideMark/>
          </w:tcPr>
          <w:p w14:paraId="25F1DF60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71" w:type="dxa"/>
            <w:hideMark/>
          </w:tcPr>
          <w:p w14:paraId="4B13245D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«PISA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-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202</w:t>
            </w:r>
            <w:r w:rsidRPr="00E94BF4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Халықаралық зерттеуіне дайындалу жүйесі» атты тақырыпта семинар кеңес өткізу</w:t>
            </w:r>
          </w:p>
        </w:tc>
        <w:tc>
          <w:tcPr>
            <w:tcW w:w="1543" w:type="dxa"/>
            <w:hideMark/>
          </w:tcPr>
          <w:p w14:paraId="3866F05B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 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Қаңтар</w:t>
            </w:r>
          </w:p>
        </w:tc>
        <w:tc>
          <w:tcPr>
            <w:tcW w:w="1966" w:type="dxa"/>
            <w:hideMark/>
          </w:tcPr>
          <w:p w14:paraId="601FB477" w14:textId="77777777" w:rsidR="00682479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ДОТ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 xml:space="preserve">ІЖ орынбасары м.а </w:t>
            </w:r>
          </w:p>
          <w:p w14:paraId="3B5B182A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Камитова Ж.А</w:t>
            </w:r>
          </w:p>
        </w:tc>
      </w:tr>
      <w:tr w:rsidR="00682479" w:rsidRPr="004C0726" w14:paraId="52D80EAF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0C8CF093" w14:textId="77777777" w:rsidR="00682479" w:rsidRPr="00CB7D0E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12</w:t>
            </w:r>
          </w:p>
        </w:tc>
        <w:tc>
          <w:tcPr>
            <w:tcW w:w="1963" w:type="dxa"/>
            <w:vMerge/>
          </w:tcPr>
          <w:p w14:paraId="15F5F8BE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71" w:type="dxa"/>
          </w:tcPr>
          <w:p w14:paraId="1854537D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«PISA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–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</w:t>
            </w:r>
            <w:r w:rsidRPr="005A4112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202</w:t>
            </w:r>
            <w:r w:rsidRPr="00E94BF4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  <w:r w:rsidRPr="005A4112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Х</w:t>
            </w:r>
            <w:r w:rsidRPr="00CB7D0E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алықаралық зерттеулеріне дайындық» атты тақырыптық стендті безендіру</w:t>
            </w:r>
          </w:p>
        </w:tc>
        <w:tc>
          <w:tcPr>
            <w:tcW w:w="1543" w:type="dxa"/>
          </w:tcPr>
          <w:p w14:paraId="76139A4E" w14:textId="77777777" w:rsidR="00682479" w:rsidRPr="00CB7D0E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Аптасына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 xml:space="preserve"> 1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рет</w:t>
            </w:r>
            <w:proofErr w:type="spellEnd"/>
          </w:p>
        </w:tc>
        <w:tc>
          <w:tcPr>
            <w:tcW w:w="1966" w:type="dxa"/>
          </w:tcPr>
          <w:p w14:paraId="69138F81" w14:textId="77777777" w:rsidR="00682479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ДОТ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 xml:space="preserve">ІЖ орынбасары м.а </w:t>
            </w:r>
          </w:p>
          <w:p w14:paraId="2E753ABB" w14:textId="77777777" w:rsidR="00682479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Камитова Ж.А</w:t>
            </w:r>
          </w:p>
          <w:p w14:paraId="625ADCDE" w14:textId="77777777" w:rsidR="00682479" w:rsidRPr="005A4112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Пән мұғалімдері</w:t>
            </w:r>
          </w:p>
        </w:tc>
      </w:tr>
      <w:tr w:rsidR="00682479" w:rsidRPr="004C0726" w14:paraId="6E19DA64" w14:textId="77777777" w:rsidTr="007B6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45B827D7" w14:textId="77777777" w:rsidR="00682479" w:rsidRPr="004C0726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13</w:t>
            </w:r>
          </w:p>
        </w:tc>
        <w:tc>
          <w:tcPr>
            <w:tcW w:w="1963" w:type="dxa"/>
            <w:vMerge/>
            <w:hideMark/>
          </w:tcPr>
          <w:p w14:paraId="44DD3BE5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71" w:type="dxa"/>
            <w:hideMark/>
          </w:tcPr>
          <w:p w14:paraId="764FA365" w14:textId="77777777" w:rsidR="00682479" w:rsidRPr="004C0726" w:rsidRDefault="00682479" w:rsidP="007B674A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Пәндер бойынша консультация кестесін жасақтау</w:t>
            </w:r>
          </w:p>
        </w:tc>
        <w:tc>
          <w:tcPr>
            <w:tcW w:w="1543" w:type="dxa"/>
            <w:hideMark/>
          </w:tcPr>
          <w:p w14:paraId="683C4669" w14:textId="77777777" w:rsidR="00682479" w:rsidRPr="004C0726" w:rsidRDefault="00682479" w:rsidP="007B674A">
            <w:pPr>
              <w:spacing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4C0726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Қыркүйек</w:t>
            </w:r>
          </w:p>
        </w:tc>
        <w:tc>
          <w:tcPr>
            <w:tcW w:w="1966" w:type="dxa"/>
            <w:hideMark/>
          </w:tcPr>
          <w:p w14:paraId="6B661990" w14:textId="77777777" w:rsidR="00682479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ДОТ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 xml:space="preserve">ІЖ орынбасары м.а </w:t>
            </w:r>
          </w:p>
          <w:p w14:paraId="46EF86F9" w14:textId="77777777" w:rsidR="00682479" w:rsidRPr="004C0726" w:rsidRDefault="00682479" w:rsidP="007B6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Камитова Ж.А</w:t>
            </w:r>
          </w:p>
        </w:tc>
      </w:tr>
      <w:tr w:rsidR="00682479" w:rsidRPr="004C0726" w14:paraId="36AC8940" w14:textId="77777777" w:rsidTr="007B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" w:type="dxa"/>
          </w:tcPr>
          <w:p w14:paraId="70DC29A8" w14:textId="77777777" w:rsidR="00682479" w:rsidRDefault="00682479" w:rsidP="007B674A">
            <w:pP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14</w:t>
            </w:r>
          </w:p>
        </w:tc>
        <w:tc>
          <w:tcPr>
            <w:tcW w:w="1963" w:type="dxa"/>
            <w:vMerge/>
          </w:tcPr>
          <w:p w14:paraId="493711A2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4571" w:type="dxa"/>
          </w:tcPr>
          <w:p w14:paraId="60AC5A94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5A4112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«PISA - 202</w:t>
            </w:r>
            <w:r w:rsidRPr="00E94BF4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3</w:t>
            </w:r>
            <w:r w:rsidRPr="005A4112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 xml:space="preserve"> Халықаралық зерттеуінің нәтижесін саралау»</w:t>
            </w:r>
          </w:p>
        </w:tc>
        <w:tc>
          <w:tcPr>
            <w:tcW w:w="1543" w:type="dxa"/>
          </w:tcPr>
          <w:p w14:paraId="4F1BBABA" w14:textId="77777777" w:rsidR="00682479" w:rsidRPr="005A4112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5A4112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Сәуір</w:t>
            </w:r>
          </w:p>
          <w:p w14:paraId="75D75F0A" w14:textId="77777777" w:rsidR="00682479" w:rsidRPr="004C0726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</w:pPr>
            <w:r w:rsidRPr="005A4112"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14:ligatures w14:val="none"/>
              </w:rPr>
              <w:t>Мамыр</w:t>
            </w:r>
          </w:p>
        </w:tc>
        <w:tc>
          <w:tcPr>
            <w:tcW w:w="1966" w:type="dxa"/>
          </w:tcPr>
          <w:p w14:paraId="6265EAEE" w14:textId="77777777" w:rsidR="00682479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ru-RU"/>
                <w14:ligatures w14:val="none"/>
              </w:rPr>
              <w:t>ДОТ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 xml:space="preserve">ІЖ орынбасары м.а </w:t>
            </w:r>
          </w:p>
          <w:p w14:paraId="7AF2A6AA" w14:textId="77777777" w:rsidR="00682479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Камитова Ж.А</w:t>
            </w:r>
          </w:p>
          <w:p w14:paraId="49F0D1C7" w14:textId="77777777" w:rsidR="00682479" w:rsidRPr="005A4112" w:rsidRDefault="00682479" w:rsidP="007B6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3"/>
                <w:szCs w:val="23"/>
                <w:lang w:val="kk-KZ"/>
                <w14:ligatures w14:val="none"/>
              </w:rPr>
              <w:t>Пән мұғалімдері</w:t>
            </w:r>
          </w:p>
        </w:tc>
      </w:tr>
    </w:tbl>
    <w:p w14:paraId="141A1A72" w14:textId="77777777" w:rsidR="00682479" w:rsidRDefault="00682479" w:rsidP="00682479">
      <w:pPr>
        <w:spacing w:after="0"/>
        <w:rPr>
          <w:rFonts w:asciiTheme="majorBidi" w:hAnsiTheme="majorBidi" w:cstheme="majorBidi"/>
          <w:sz w:val="24"/>
          <w:szCs w:val="24"/>
          <w:lang w:val="kk-KZ"/>
        </w:rPr>
      </w:pPr>
    </w:p>
    <w:p w14:paraId="0BB6ECA4" w14:textId="487531C0" w:rsidR="000D079B" w:rsidRDefault="00682479" w:rsidP="00682479">
      <w:pPr>
        <w:jc w:val="center"/>
      </w:pPr>
      <w:r w:rsidRPr="00603826">
        <w:rPr>
          <w:rFonts w:asciiTheme="majorBidi" w:hAnsiTheme="majorBidi" w:cstheme="majorBidi"/>
          <w:sz w:val="24"/>
          <w:szCs w:val="24"/>
          <w:lang w:val="kk-KZ"/>
        </w:rPr>
        <w:t>Директордың ОТЖ орынбасары м.а:                Ж.А.Камитова</w:t>
      </w:r>
    </w:p>
    <w:sectPr w:rsidR="000D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79"/>
    <w:rsid w:val="000D079B"/>
    <w:rsid w:val="00682479"/>
    <w:rsid w:val="00A9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3388"/>
  <w15:chartTrackingRefBased/>
  <w15:docId w15:val="{AA9961B5-5A8B-4FDB-99FA-1714F1DC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4">
    <w:name w:val="Grid Table 4 Accent 4"/>
    <w:basedOn w:val="a1"/>
    <w:uiPriority w:val="49"/>
    <w:rsid w:val="00A90E1E"/>
    <w:pPr>
      <w:spacing w:after="0" w:line="240" w:lineRule="auto"/>
    </w:pPr>
    <w:rPr>
      <w:rFonts w:asciiTheme="majorBidi" w:hAnsiTheme="majorBidi"/>
      <w:color w:val="ED7D31" w:themeColor="accent2"/>
    </w:rPr>
    <w:tblPr>
      <w:tblStyleRowBandSize w:val="1"/>
      <w:tblStyleColBandSize w:val="1"/>
      <w:tblBorders>
        <w:top w:val="double" w:sz="4" w:space="0" w:color="ED7D31" w:themeColor="accent2"/>
        <w:left w:val="double" w:sz="4" w:space="0" w:color="ED7D31" w:themeColor="accent2"/>
        <w:bottom w:val="double" w:sz="4" w:space="0" w:color="ED7D31" w:themeColor="accent2"/>
        <w:right w:val="double" w:sz="4" w:space="0" w:color="ED7D31" w:themeColor="accent2"/>
        <w:insideH w:val="double" w:sz="4" w:space="0" w:color="ED7D31" w:themeColor="accent2"/>
        <w:insideV w:val="doub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1"/>
    <w:uiPriority w:val="51"/>
    <w:rsid w:val="0068247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2023-10-20T10:42:00Z</dcterms:created>
  <dcterms:modified xsi:type="dcterms:W3CDTF">2023-10-20T10:43:00Z</dcterms:modified>
</cp:coreProperties>
</file>