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EC" w:rsidRPr="009154B6" w:rsidRDefault="007939EC" w:rsidP="007939EC">
      <w:pPr>
        <w:spacing w:after="0" w:line="240" w:lineRule="auto"/>
        <w:ind w:left="12036"/>
        <w:jc w:val="both"/>
        <w:rPr>
          <w:rFonts w:ascii="Times New Roman" w:hAnsi="Times New Roman" w:cs="Times New Roman"/>
          <w:b/>
          <w:sz w:val="24"/>
          <w:szCs w:val="24"/>
          <w:lang w:val="kk-KZ"/>
        </w:rPr>
      </w:pPr>
    </w:p>
    <w:p w:rsidR="000D45EE" w:rsidRPr="009154B6" w:rsidRDefault="008A0911" w:rsidP="007939EC">
      <w:pPr>
        <w:spacing w:after="0" w:line="240" w:lineRule="auto"/>
        <w:ind w:left="12036"/>
        <w:jc w:val="both"/>
        <w:rPr>
          <w:rFonts w:ascii="Times New Roman" w:hAnsi="Times New Roman" w:cs="Times New Roman"/>
          <w:b/>
          <w:sz w:val="24"/>
          <w:szCs w:val="24"/>
          <w:lang w:val="kk-KZ"/>
        </w:rPr>
      </w:pPr>
      <w:r w:rsidRPr="009154B6">
        <w:rPr>
          <w:rFonts w:ascii="Times New Roman" w:hAnsi="Times New Roman" w:cs="Times New Roman"/>
          <w:b/>
          <w:sz w:val="24"/>
          <w:szCs w:val="24"/>
        </w:rPr>
        <w:t>«</w:t>
      </w:r>
      <w:r w:rsidR="007939EC" w:rsidRPr="009154B6">
        <w:rPr>
          <w:rFonts w:ascii="Times New Roman" w:hAnsi="Times New Roman" w:cs="Times New Roman"/>
          <w:b/>
          <w:sz w:val="24"/>
          <w:szCs w:val="24"/>
          <w:lang w:val="kk-KZ"/>
        </w:rPr>
        <w:t>Утверждаю</w:t>
      </w:r>
      <w:r w:rsidRPr="009154B6">
        <w:rPr>
          <w:rFonts w:ascii="Times New Roman" w:hAnsi="Times New Roman" w:cs="Times New Roman"/>
          <w:b/>
          <w:sz w:val="24"/>
          <w:szCs w:val="24"/>
          <w:lang w:val="kk-KZ"/>
        </w:rPr>
        <w:t>»</w:t>
      </w:r>
    </w:p>
    <w:p w:rsidR="007939EC" w:rsidRPr="009154B6" w:rsidRDefault="0022646C" w:rsidP="007939EC">
      <w:pPr>
        <w:spacing w:after="0" w:line="240" w:lineRule="auto"/>
        <w:ind w:left="12036"/>
        <w:jc w:val="both"/>
        <w:rPr>
          <w:rFonts w:ascii="Times New Roman" w:hAnsi="Times New Roman" w:cs="Times New Roman"/>
          <w:b/>
          <w:sz w:val="24"/>
          <w:szCs w:val="24"/>
          <w:lang w:val="kk-KZ"/>
        </w:rPr>
      </w:pPr>
      <w:r w:rsidRPr="009154B6">
        <w:rPr>
          <w:rFonts w:ascii="Times New Roman" w:hAnsi="Times New Roman" w:cs="Times New Roman"/>
          <w:b/>
          <w:sz w:val="24"/>
          <w:szCs w:val="24"/>
          <w:lang w:val="kk-KZ"/>
        </w:rPr>
        <w:t>Р</w:t>
      </w:r>
      <w:r w:rsidR="007939EC" w:rsidRPr="009154B6">
        <w:rPr>
          <w:rFonts w:ascii="Times New Roman" w:hAnsi="Times New Roman" w:cs="Times New Roman"/>
          <w:b/>
          <w:sz w:val="24"/>
          <w:szCs w:val="24"/>
          <w:lang w:val="kk-KZ"/>
        </w:rPr>
        <w:t xml:space="preserve">уководитель </w:t>
      </w:r>
    </w:p>
    <w:p w:rsidR="007939EC" w:rsidRPr="009154B6" w:rsidRDefault="007939EC" w:rsidP="007939EC">
      <w:pPr>
        <w:spacing w:after="0" w:line="240" w:lineRule="auto"/>
        <w:ind w:left="12036"/>
        <w:jc w:val="both"/>
        <w:rPr>
          <w:rFonts w:ascii="Times New Roman" w:hAnsi="Times New Roman" w:cs="Times New Roman"/>
          <w:b/>
          <w:sz w:val="24"/>
          <w:szCs w:val="24"/>
          <w:lang w:val="kk-KZ"/>
        </w:rPr>
      </w:pPr>
      <w:r w:rsidRPr="009154B6">
        <w:rPr>
          <w:rFonts w:ascii="Times New Roman" w:hAnsi="Times New Roman" w:cs="Times New Roman"/>
          <w:b/>
          <w:sz w:val="24"/>
          <w:szCs w:val="24"/>
          <w:lang w:val="kk-KZ"/>
        </w:rPr>
        <w:t xml:space="preserve">управления образования </w:t>
      </w:r>
    </w:p>
    <w:p w:rsidR="007939EC" w:rsidRPr="009154B6" w:rsidRDefault="007939EC" w:rsidP="007939EC">
      <w:pPr>
        <w:spacing w:after="0" w:line="240" w:lineRule="auto"/>
        <w:ind w:left="12036"/>
        <w:jc w:val="both"/>
        <w:rPr>
          <w:rFonts w:ascii="Times New Roman" w:hAnsi="Times New Roman" w:cs="Times New Roman"/>
          <w:b/>
          <w:sz w:val="24"/>
          <w:szCs w:val="24"/>
          <w:lang w:val="kk-KZ"/>
        </w:rPr>
      </w:pPr>
      <w:r w:rsidRPr="009154B6">
        <w:rPr>
          <w:rFonts w:ascii="Times New Roman" w:hAnsi="Times New Roman" w:cs="Times New Roman"/>
          <w:b/>
          <w:sz w:val="24"/>
          <w:szCs w:val="24"/>
          <w:lang w:val="kk-KZ"/>
        </w:rPr>
        <w:t>Карагандинской области</w:t>
      </w:r>
    </w:p>
    <w:p w:rsidR="007939EC" w:rsidRPr="009154B6" w:rsidRDefault="00834F14" w:rsidP="007939EC">
      <w:pPr>
        <w:spacing w:after="0" w:line="240" w:lineRule="auto"/>
        <w:ind w:left="12036"/>
        <w:jc w:val="both"/>
        <w:rPr>
          <w:rFonts w:ascii="Times New Roman" w:hAnsi="Times New Roman" w:cs="Times New Roman"/>
          <w:b/>
          <w:sz w:val="24"/>
          <w:szCs w:val="24"/>
          <w:lang w:val="kk-KZ"/>
        </w:rPr>
      </w:pPr>
      <w:r w:rsidRPr="009154B6">
        <w:rPr>
          <w:rFonts w:ascii="Times New Roman" w:hAnsi="Times New Roman" w:cs="Times New Roman"/>
          <w:b/>
          <w:sz w:val="24"/>
          <w:szCs w:val="24"/>
          <w:lang w:val="kk-KZ"/>
        </w:rPr>
        <w:t>Кожахметова Г.Ш.</w:t>
      </w:r>
    </w:p>
    <w:p w:rsidR="00562DCA" w:rsidRPr="009154B6" w:rsidRDefault="00562DCA" w:rsidP="007939EC">
      <w:pPr>
        <w:spacing w:after="0" w:line="240" w:lineRule="auto"/>
        <w:ind w:left="12036"/>
        <w:jc w:val="both"/>
        <w:rPr>
          <w:rFonts w:ascii="Times New Roman" w:hAnsi="Times New Roman" w:cs="Times New Roman"/>
          <w:b/>
          <w:sz w:val="24"/>
          <w:szCs w:val="24"/>
          <w:lang w:val="kk-KZ"/>
        </w:rPr>
      </w:pPr>
      <w:r w:rsidRPr="009154B6">
        <w:rPr>
          <w:rFonts w:ascii="Times New Roman" w:hAnsi="Times New Roman" w:cs="Times New Roman"/>
          <w:b/>
          <w:sz w:val="24"/>
          <w:szCs w:val="24"/>
          <w:lang w:val="kk-KZ"/>
        </w:rPr>
        <w:t xml:space="preserve">«      »  </w:t>
      </w:r>
      <w:r w:rsidR="004B31D9" w:rsidRPr="009154B6">
        <w:rPr>
          <w:rFonts w:ascii="Times New Roman" w:hAnsi="Times New Roman" w:cs="Times New Roman"/>
          <w:b/>
          <w:sz w:val="24"/>
          <w:szCs w:val="24"/>
          <w:lang w:val="kk-KZ"/>
        </w:rPr>
        <w:t>августа</w:t>
      </w:r>
      <w:r w:rsidR="006A444D" w:rsidRPr="009154B6">
        <w:rPr>
          <w:rFonts w:ascii="Times New Roman" w:hAnsi="Times New Roman" w:cs="Times New Roman"/>
          <w:b/>
          <w:sz w:val="24"/>
          <w:szCs w:val="24"/>
          <w:lang w:val="kk-KZ"/>
        </w:rPr>
        <w:t xml:space="preserve"> </w:t>
      </w:r>
      <w:r w:rsidR="00D30A83" w:rsidRPr="009154B6">
        <w:rPr>
          <w:rFonts w:ascii="Times New Roman" w:hAnsi="Times New Roman" w:cs="Times New Roman"/>
          <w:b/>
          <w:sz w:val="24"/>
          <w:szCs w:val="24"/>
          <w:lang w:val="kk-KZ"/>
        </w:rPr>
        <w:t xml:space="preserve"> </w:t>
      </w:r>
      <w:r w:rsidRPr="009154B6">
        <w:rPr>
          <w:rFonts w:ascii="Times New Roman" w:hAnsi="Times New Roman" w:cs="Times New Roman"/>
          <w:b/>
          <w:sz w:val="24"/>
          <w:szCs w:val="24"/>
          <w:lang w:val="kk-KZ"/>
        </w:rPr>
        <w:t>20</w:t>
      </w:r>
      <w:r w:rsidR="00834F14" w:rsidRPr="009154B6">
        <w:rPr>
          <w:rFonts w:ascii="Times New Roman" w:hAnsi="Times New Roman" w:cs="Times New Roman"/>
          <w:b/>
          <w:sz w:val="24"/>
          <w:szCs w:val="24"/>
          <w:lang w:val="kk-KZ"/>
        </w:rPr>
        <w:t>2</w:t>
      </w:r>
      <w:r w:rsidR="004B31D9" w:rsidRPr="009154B6">
        <w:rPr>
          <w:rFonts w:ascii="Times New Roman" w:hAnsi="Times New Roman" w:cs="Times New Roman"/>
          <w:b/>
          <w:sz w:val="24"/>
          <w:szCs w:val="24"/>
          <w:lang w:val="kk-KZ"/>
        </w:rPr>
        <w:t>2</w:t>
      </w:r>
      <w:r w:rsidRPr="009154B6">
        <w:rPr>
          <w:rFonts w:ascii="Times New Roman" w:hAnsi="Times New Roman" w:cs="Times New Roman"/>
          <w:b/>
          <w:sz w:val="24"/>
          <w:szCs w:val="24"/>
          <w:lang w:val="kk-KZ"/>
        </w:rPr>
        <w:t xml:space="preserve"> года</w:t>
      </w:r>
    </w:p>
    <w:p w:rsidR="00A56C5B" w:rsidRPr="009154B6" w:rsidRDefault="00A56C5B" w:rsidP="00F476E7">
      <w:pPr>
        <w:spacing w:after="0" w:line="240" w:lineRule="auto"/>
        <w:jc w:val="center"/>
        <w:rPr>
          <w:rFonts w:ascii="Times New Roman" w:hAnsi="Times New Roman" w:cs="Times New Roman"/>
          <w:b/>
          <w:sz w:val="24"/>
          <w:szCs w:val="24"/>
        </w:rPr>
      </w:pPr>
    </w:p>
    <w:p w:rsidR="00D43660" w:rsidRPr="009154B6" w:rsidRDefault="00D43660" w:rsidP="00F476E7">
      <w:pPr>
        <w:spacing w:after="0" w:line="240" w:lineRule="auto"/>
        <w:jc w:val="center"/>
        <w:rPr>
          <w:rFonts w:ascii="Times New Roman" w:hAnsi="Times New Roman" w:cs="Times New Roman"/>
          <w:b/>
          <w:sz w:val="24"/>
          <w:szCs w:val="24"/>
        </w:rPr>
      </w:pPr>
    </w:p>
    <w:p w:rsidR="004B31D9" w:rsidRPr="009154B6" w:rsidRDefault="004B31D9" w:rsidP="00F476E7">
      <w:pPr>
        <w:spacing w:after="0" w:line="240" w:lineRule="auto"/>
        <w:jc w:val="center"/>
        <w:rPr>
          <w:rFonts w:ascii="Times New Roman" w:hAnsi="Times New Roman" w:cs="Times New Roman"/>
          <w:b/>
          <w:sz w:val="24"/>
          <w:szCs w:val="24"/>
          <w:lang w:val="kk-KZ"/>
        </w:rPr>
      </w:pPr>
      <w:r w:rsidRPr="009154B6">
        <w:rPr>
          <w:rFonts w:ascii="Times New Roman" w:hAnsi="Times New Roman" w:cs="Times New Roman"/>
          <w:b/>
          <w:sz w:val="24"/>
          <w:szCs w:val="24"/>
          <w:lang w:val="kk-KZ"/>
        </w:rPr>
        <w:t>АЛГОРИТМ</w:t>
      </w:r>
    </w:p>
    <w:p w:rsidR="00D43660" w:rsidRPr="009154B6" w:rsidRDefault="004B31D9" w:rsidP="00F476E7">
      <w:pPr>
        <w:spacing w:after="0" w:line="240" w:lineRule="auto"/>
        <w:jc w:val="center"/>
        <w:rPr>
          <w:rFonts w:ascii="Times New Roman" w:hAnsi="Times New Roman" w:cs="Times New Roman"/>
          <w:b/>
          <w:sz w:val="24"/>
          <w:szCs w:val="24"/>
        </w:rPr>
      </w:pPr>
      <w:r w:rsidRPr="009154B6">
        <w:rPr>
          <w:rFonts w:ascii="Times New Roman" w:hAnsi="Times New Roman" w:cs="Times New Roman"/>
          <w:b/>
          <w:sz w:val="24"/>
          <w:szCs w:val="24"/>
        </w:rPr>
        <w:t xml:space="preserve"> назначения на должности, освобождения от должностей </w:t>
      </w:r>
      <w:r w:rsidRPr="009154B6">
        <w:rPr>
          <w:rFonts w:ascii="Times New Roman" w:hAnsi="Times New Roman" w:cs="Times New Roman"/>
          <w:b/>
          <w:sz w:val="24"/>
          <w:szCs w:val="24"/>
          <w:lang w:val="kk-KZ"/>
        </w:rPr>
        <w:t xml:space="preserve"> </w:t>
      </w:r>
      <w:r w:rsidRPr="009154B6">
        <w:rPr>
          <w:rFonts w:ascii="Times New Roman" w:hAnsi="Times New Roman" w:cs="Times New Roman"/>
          <w:b/>
          <w:sz w:val="24"/>
          <w:szCs w:val="24"/>
        </w:rPr>
        <w:t>педагогов государственных организаций образования</w:t>
      </w:r>
    </w:p>
    <w:p w:rsidR="00B32946" w:rsidRPr="009154B6" w:rsidRDefault="00F7426A" w:rsidP="00B32946">
      <w:pPr>
        <w:spacing w:after="0" w:line="240" w:lineRule="auto"/>
        <w:jc w:val="center"/>
        <w:rPr>
          <w:rFonts w:ascii="Times New Roman" w:hAnsi="Times New Roman" w:cs="Times New Roman"/>
          <w:sz w:val="24"/>
          <w:szCs w:val="24"/>
          <w:lang w:val="kk-KZ"/>
        </w:rPr>
      </w:pPr>
      <w:r w:rsidRPr="009154B6">
        <w:rPr>
          <w:rFonts w:ascii="Times New Roman" w:hAnsi="Times New Roman" w:cs="Times New Roman"/>
          <w:sz w:val="24"/>
          <w:szCs w:val="24"/>
          <w:lang w:val="kk-KZ"/>
        </w:rPr>
        <w:t>Приказ Министра образования и науки Республики Казахстан от 21 февраля 2012 года № 57 «</w:t>
      </w:r>
      <w:r w:rsidR="00B32946" w:rsidRPr="009154B6">
        <w:rPr>
          <w:rFonts w:ascii="Times New Roman" w:hAnsi="Times New Roman" w:cs="Times New Roman"/>
          <w:sz w:val="24"/>
          <w:szCs w:val="24"/>
          <w:lang w:val="kk-KZ"/>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Pr="009154B6">
        <w:rPr>
          <w:rFonts w:ascii="Times New Roman" w:hAnsi="Times New Roman" w:cs="Times New Roman"/>
          <w:sz w:val="24"/>
          <w:szCs w:val="24"/>
          <w:lang w:val="kk-KZ"/>
        </w:rPr>
        <w:t>»</w:t>
      </w:r>
    </w:p>
    <w:p w:rsidR="00F7426A" w:rsidRPr="009154B6" w:rsidRDefault="00F7426A" w:rsidP="00B32946">
      <w:pPr>
        <w:spacing w:after="0" w:line="240" w:lineRule="auto"/>
        <w:jc w:val="center"/>
        <w:rPr>
          <w:rFonts w:ascii="Times New Roman" w:hAnsi="Times New Roman" w:cs="Times New Roman"/>
          <w:b/>
          <w:sz w:val="24"/>
          <w:szCs w:val="24"/>
          <w:lang w:val="kk-KZ"/>
        </w:rPr>
      </w:pPr>
    </w:p>
    <w:tbl>
      <w:tblPr>
        <w:tblStyle w:val="2"/>
        <w:tblW w:w="15309" w:type="dxa"/>
        <w:tblInd w:w="817" w:type="dxa"/>
        <w:tblLayout w:type="fixed"/>
        <w:tblLook w:val="04A0" w:firstRow="1" w:lastRow="0" w:firstColumn="1" w:lastColumn="0" w:noHBand="0" w:noVBand="1"/>
      </w:tblPr>
      <w:tblGrid>
        <w:gridCol w:w="568"/>
        <w:gridCol w:w="9071"/>
        <w:gridCol w:w="1701"/>
        <w:gridCol w:w="2126"/>
        <w:gridCol w:w="1843"/>
      </w:tblGrid>
      <w:tr w:rsidR="00EE0DDD" w:rsidRPr="009154B6" w:rsidTr="009154B6">
        <w:tc>
          <w:tcPr>
            <w:tcW w:w="568" w:type="dxa"/>
          </w:tcPr>
          <w:p w:rsidR="00EE0DDD" w:rsidRPr="009154B6" w:rsidRDefault="00EE0DDD" w:rsidP="008A42AA">
            <w:pPr>
              <w:tabs>
                <w:tab w:val="left" w:pos="247"/>
              </w:tabs>
              <w:rPr>
                <w:rFonts w:ascii="Times New Roman" w:hAnsi="Times New Roman" w:cs="Times New Roman"/>
                <w:b/>
                <w:sz w:val="24"/>
                <w:szCs w:val="24"/>
              </w:rPr>
            </w:pPr>
            <w:r w:rsidRPr="009154B6">
              <w:rPr>
                <w:rFonts w:ascii="Times New Roman" w:hAnsi="Times New Roman" w:cs="Times New Roman"/>
                <w:b/>
                <w:sz w:val="24"/>
                <w:szCs w:val="24"/>
              </w:rPr>
              <w:t>№/</w:t>
            </w:r>
            <w:proofErr w:type="gramStart"/>
            <w:r w:rsidRPr="009154B6">
              <w:rPr>
                <w:rFonts w:ascii="Times New Roman" w:hAnsi="Times New Roman" w:cs="Times New Roman"/>
                <w:b/>
                <w:sz w:val="24"/>
                <w:szCs w:val="24"/>
              </w:rPr>
              <w:t>п</w:t>
            </w:r>
            <w:proofErr w:type="gramEnd"/>
          </w:p>
        </w:tc>
        <w:tc>
          <w:tcPr>
            <w:tcW w:w="9071" w:type="dxa"/>
          </w:tcPr>
          <w:p w:rsidR="00EE0DDD" w:rsidRPr="009154B6" w:rsidRDefault="000612B2" w:rsidP="008A42AA">
            <w:pPr>
              <w:jc w:val="center"/>
              <w:rPr>
                <w:rFonts w:ascii="Times New Roman" w:hAnsi="Times New Roman" w:cs="Times New Roman"/>
                <w:b/>
                <w:sz w:val="24"/>
                <w:szCs w:val="24"/>
              </w:rPr>
            </w:pPr>
            <w:r w:rsidRPr="009154B6">
              <w:rPr>
                <w:rFonts w:ascii="Times New Roman" w:hAnsi="Times New Roman" w:cs="Times New Roman"/>
                <w:b/>
                <w:sz w:val="24"/>
                <w:szCs w:val="24"/>
              </w:rPr>
              <w:t>Порядок назначения на должности, освобождения педагогов</w:t>
            </w:r>
          </w:p>
        </w:tc>
        <w:tc>
          <w:tcPr>
            <w:tcW w:w="1701" w:type="dxa"/>
          </w:tcPr>
          <w:p w:rsidR="005B0837" w:rsidRPr="009154B6" w:rsidRDefault="00E5673C" w:rsidP="008A42AA">
            <w:pPr>
              <w:jc w:val="center"/>
              <w:rPr>
                <w:rFonts w:ascii="Times New Roman" w:hAnsi="Times New Roman" w:cs="Times New Roman"/>
                <w:b/>
                <w:sz w:val="24"/>
                <w:szCs w:val="24"/>
              </w:rPr>
            </w:pPr>
            <w:r w:rsidRPr="009154B6">
              <w:rPr>
                <w:rFonts w:ascii="Times New Roman" w:hAnsi="Times New Roman" w:cs="Times New Roman"/>
                <w:b/>
                <w:sz w:val="24"/>
                <w:szCs w:val="24"/>
              </w:rPr>
              <w:t>Исполни</w:t>
            </w:r>
          </w:p>
          <w:p w:rsidR="00EE0DDD" w:rsidRPr="009154B6" w:rsidRDefault="00E5673C" w:rsidP="008A42AA">
            <w:pPr>
              <w:jc w:val="center"/>
              <w:rPr>
                <w:rFonts w:ascii="Times New Roman" w:hAnsi="Times New Roman" w:cs="Times New Roman"/>
                <w:b/>
                <w:sz w:val="24"/>
                <w:szCs w:val="24"/>
              </w:rPr>
            </w:pPr>
            <w:proofErr w:type="spellStart"/>
            <w:r w:rsidRPr="009154B6">
              <w:rPr>
                <w:rFonts w:ascii="Times New Roman" w:hAnsi="Times New Roman" w:cs="Times New Roman"/>
                <w:b/>
                <w:sz w:val="24"/>
                <w:szCs w:val="24"/>
              </w:rPr>
              <w:t>тели</w:t>
            </w:r>
            <w:proofErr w:type="spellEnd"/>
          </w:p>
        </w:tc>
        <w:tc>
          <w:tcPr>
            <w:tcW w:w="2126" w:type="dxa"/>
          </w:tcPr>
          <w:p w:rsidR="00EE0DDD" w:rsidRPr="009154B6" w:rsidRDefault="005B0837" w:rsidP="008A42AA">
            <w:pPr>
              <w:jc w:val="center"/>
              <w:rPr>
                <w:rFonts w:ascii="Times New Roman" w:hAnsi="Times New Roman" w:cs="Times New Roman"/>
                <w:b/>
                <w:sz w:val="24"/>
                <w:szCs w:val="24"/>
              </w:rPr>
            </w:pPr>
            <w:r w:rsidRPr="009154B6">
              <w:rPr>
                <w:rFonts w:ascii="Times New Roman" w:hAnsi="Times New Roman" w:cs="Times New Roman"/>
                <w:b/>
                <w:sz w:val="24"/>
                <w:szCs w:val="24"/>
              </w:rPr>
              <w:t>Форма завершения</w:t>
            </w:r>
          </w:p>
        </w:tc>
        <w:tc>
          <w:tcPr>
            <w:tcW w:w="1843" w:type="dxa"/>
          </w:tcPr>
          <w:p w:rsidR="00EE0DDD" w:rsidRPr="009154B6" w:rsidRDefault="00992A0D" w:rsidP="008A42AA">
            <w:pPr>
              <w:jc w:val="center"/>
              <w:rPr>
                <w:rFonts w:ascii="Times New Roman" w:hAnsi="Times New Roman" w:cs="Times New Roman"/>
                <w:b/>
                <w:sz w:val="24"/>
                <w:szCs w:val="24"/>
              </w:rPr>
            </w:pPr>
            <w:r w:rsidRPr="009154B6">
              <w:rPr>
                <w:rFonts w:ascii="Times New Roman" w:hAnsi="Times New Roman" w:cs="Times New Roman"/>
                <w:b/>
                <w:sz w:val="24"/>
                <w:szCs w:val="24"/>
              </w:rPr>
              <w:t>Сроки</w:t>
            </w:r>
          </w:p>
        </w:tc>
      </w:tr>
      <w:tr w:rsidR="00EE0DDD" w:rsidRPr="009154B6" w:rsidTr="009154B6">
        <w:tc>
          <w:tcPr>
            <w:tcW w:w="568" w:type="dxa"/>
          </w:tcPr>
          <w:p w:rsidR="00EE0DDD" w:rsidRPr="009154B6" w:rsidRDefault="00EE0DDD" w:rsidP="008A42AA">
            <w:pPr>
              <w:tabs>
                <w:tab w:val="left" w:pos="247"/>
              </w:tabs>
              <w:rPr>
                <w:rFonts w:ascii="Times New Roman" w:hAnsi="Times New Roman" w:cs="Times New Roman"/>
                <w:sz w:val="24"/>
                <w:szCs w:val="24"/>
              </w:rPr>
            </w:pPr>
            <w:r w:rsidRPr="009154B6">
              <w:rPr>
                <w:rFonts w:ascii="Times New Roman" w:hAnsi="Times New Roman" w:cs="Times New Roman"/>
                <w:sz w:val="24"/>
                <w:szCs w:val="24"/>
              </w:rPr>
              <w:t>1.</w:t>
            </w:r>
          </w:p>
        </w:tc>
        <w:tc>
          <w:tcPr>
            <w:tcW w:w="9071" w:type="dxa"/>
          </w:tcPr>
          <w:p w:rsidR="00EE0DDD" w:rsidRPr="009154B6" w:rsidRDefault="00836637" w:rsidP="00237F32">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На все имеющиеся вакантные и (или) временно вакантные должности педагогов государственная организация образования проводит конкурс, за исключением малокомплектных школ</w:t>
            </w:r>
            <w:r w:rsidR="00EE0DDD" w:rsidRPr="009154B6">
              <w:rPr>
                <w:rFonts w:ascii="Times New Roman" w:hAnsi="Times New Roman" w:cs="Times New Roman"/>
                <w:bCs/>
                <w:sz w:val="24"/>
                <w:szCs w:val="24"/>
              </w:rPr>
              <w:t xml:space="preserve"> </w:t>
            </w:r>
          </w:p>
        </w:tc>
        <w:tc>
          <w:tcPr>
            <w:tcW w:w="1701" w:type="dxa"/>
          </w:tcPr>
          <w:p w:rsidR="00866BD4" w:rsidRPr="009154B6" w:rsidRDefault="00C96495" w:rsidP="00B01856">
            <w:pPr>
              <w:tabs>
                <w:tab w:val="left" w:pos="709"/>
              </w:tabs>
              <w:jc w:val="center"/>
              <w:rPr>
                <w:rFonts w:ascii="Times New Roman" w:hAnsi="Times New Roman" w:cs="Times New Roman"/>
                <w:bCs/>
                <w:sz w:val="24"/>
                <w:szCs w:val="24"/>
                <w:lang w:val="kk-KZ"/>
              </w:rPr>
            </w:pPr>
            <w:r w:rsidRPr="009154B6">
              <w:rPr>
                <w:rFonts w:ascii="Times New Roman" w:hAnsi="Times New Roman" w:cs="Times New Roman"/>
                <w:sz w:val="24"/>
                <w:szCs w:val="24"/>
              </w:rPr>
              <w:t>организаций образования</w:t>
            </w:r>
          </w:p>
        </w:tc>
        <w:tc>
          <w:tcPr>
            <w:tcW w:w="2126" w:type="dxa"/>
          </w:tcPr>
          <w:p w:rsidR="00B466B5" w:rsidRPr="009154B6" w:rsidRDefault="00992A0D" w:rsidP="00992A0D">
            <w:pPr>
              <w:tabs>
                <w:tab w:val="left" w:pos="709"/>
              </w:tabs>
              <w:jc w:val="center"/>
              <w:rPr>
                <w:rFonts w:ascii="Times New Roman" w:hAnsi="Times New Roman" w:cs="Times New Roman"/>
                <w:bCs/>
                <w:sz w:val="24"/>
                <w:szCs w:val="24"/>
                <w:lang w:val="kk-KZ"/>
              </w:rPr>
            </w:pPr>
            <w:r w:rsidRPr="009154B6">
              <w:rPr>
                <w:rFonts w:ascii="Times New Roman" w:hAnsi="Times New Roman" w:cs="Times New Roman"/>
                <w:bCs/>
                <w:sz w:val="24"/>
                <w:szCs w:val="24"/>
                <w:lang w:val="kk-KZ"/>
              </w:rPr>
              <w:t>Конкурс</w:t>
            </w:r>
          </w:p>
        </w:tc>
        <w:tc>
          <w:tcPr>
            <w:tcW w:w="1843" w:type="dxa"/>
          </w:tcPr>
          <w:p w:rsidR="00EE0DDD" w:rsidRPr="009154B6" w:rsidRDefault="00277F6A" w:rsidP="006118B1">
            <w:pPr>
              <w:tabs>
                <w:tab w:val="left" w:pos="34"/>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В течение 10 </w:t>
            </w:r>
            <w:r w:rsidR="00BD3CF3" w:rsidRPr="009154B6">
              <w:rPr>
                <w:rFonts w:ascii="Times New Roman" w:hAnsi="Times New Roman" w:cs="Times New Roman"/>
                <w:bCs/>
                <w:sz w:val="24"/>
                <w:szCs w:val="24"/>
                <w:lang w:val="kk-KZ"/>
              </w:rPr>
              <w:t xml:space="preserve">календарных </w:t>
            </w:r>
            <w:r w:rsidRPr="009154B6">
              <w:rPr>
                <w:rFonts w:ascii="Times New Roman" w:hAnsi="Times New Roman" w:cs="Times New Roman"/>
                <w:bCs/>
                <w:sz w:val="24"/>
                <w:szCs w:val="24"/>
                <w:lang w:val="kk-KZ"/>
              </w:rPr>
              <w:t xml:space="preserve">дней </w:t>
            </w:r>
          </w:p>
        </w:tc>
      </w:tr>
      <w:tr w:rsidR="00C96495" w:rsidRPr="009154B6" w:rsidTr="009154B6">
        <w:tc>
          <w:tcPr>
            <w:tcW w:w="568" w:type="dxa"/>
          </w:tcPr>
          <w:p w:rsidR="00C96495" w:rsidRPr="009154B6" w:rsidRDefault="00C96495" w:rsidP="00C96495">
            <w:pPr>
              <w:tabs>
                <w:tab w:val="left" w:pos="247"/>
              </w:tabs>
              <w:rPr>
                <w:rFonts w:ascii="Times New Roman" w:hAnsi="Times New Roman" w:cs="Times New Roman"/>
                <w:sz w:val="24"/>
                <w:szCs w:val="24"/>
              </w:rPr>
            </w:pPr>
            <w:r w:rsidRPr="009154B6">
              <w:rPr>
                <w:rFonts w:ascii="Times New Roman" w:hAnsi="Times New Roman" w:cs="Times New Roman"/>
                <w:sz w:val="24"/>
                <w:szCs w:val="24"/>
              </w:rPr>
              <w:t>2.</w:t>
            </w:r>
          </w:p>
        </w:tc>
        <w:tc>
          <w:tcPr>
            <w:tcW w:w="9071" w:type="dxa"/>
          </w:tcPr>
          <w:p w:rsidR="00C96495" w:rsidRPr="009154B6" w:rsidRDefault="00C96495" w:rsidP="00C96495">
            <w:pPr>
              <w:jc w:val="both"/>
              <w:rPr>
                <w:rFonts w:ascii="Times New Roman" w:hAnsi="Times New Roman" w:cs="Times New Roman"/>
                <w:bCs/>
                <w:sz w:val="24"/>
                <w:szCs w:val="24"/>
                <w:lang w:val="kk-KZ"/>
              </w:rPr>
            </w:pPr>
            <w:r w:rsidRPr="009154B6">
              <w:rPr>
                <w:rFonts w:ascii="Times New Roman" w:hAnsi="Times New Roman" w:cs="Times New Roman"/>
                <w:bCs/>
                <w:sz w:val="24"/>
                <w:szCs w:val="24"/>
              </w:rPr>
              <w:t xml:space="preserve">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w:t>
            </w:r>
            <w:r w:rsidRPr="009154B6">
              <w:rPr>
                <w:rFonts w:ascii="Times New Roman" w:hAnsi="Times New Roman" w:cs="Times New Roman"/>
                <w:bCs/>
                <w:sz w:val="24"/>
                <w:szCs w:val="24"/>
                <w:lang w:val="kk-KZ"/>
              </w:rPr>
              <w:t>приложении</w:t>
            </w:r>
          </w:p>
        </w:tc>
        <w:tc>
          <w:tcPr>
            <w:tcW w:w="1701" w:type="dxa"/>
          </w:tcPr>
          <w:p w:rsidR="00C96495" w:rsidRPr="009154B6" w:rsidRDefault="00C96495" w:rsidP="00C96495">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C96495" w:rsidRPr="009154B6" w:rsidRDefault="00992A0D" w:rsidP="00992A0D">
            <w:pPr>
              <w:tabs>
                <w:tab w:val="left" w:pos="709"/>
              </w:tabs>
              <w:jc w:val="center"/>
              <w:rPr>
                <w:rFonts w:ascii="Times New Roman" w:hAnsi="Times New Roman" w:cs="Times New Roman"/>
                <w:bCs/>
                <w:sz w:val="24"/>
                <w:szCs w:val="24"/>
                <w:lang w:val="kk-KZ"/>
              </w:rPr>
            </w:pPr>
            <w:r w:rsidRPr="009154B6">
              <w:rPr>
                <w:rFonts w:ascii="Times New Roman" w:hAnsi="Times New Roman" w:cs="Times New Roman"/>
                <w:bCs/>
                <w:sz w:val="24"/>
                <w:szCs w:val="24"/>
                <w:lang w:val="kk-KZ"/>
              </w:rPr>
              <w:t>Конкурс</w:t>
            </w:r>
          </w:p>
        </w:tc>
        <w:tc>
          <w:tcPr>
            <w:tcW w:w="1843" w:type="dxa"/>
          </w:tcPr>
          <w:p w:rsidR="00C96495" w:rsidRPr="009154B6" w:rsidRDefault="00C96495" w:rsidP="00C96495">
            <w:pPr>
              <w:tabs>
                <w:tab w:val="left" w:pos="34"/>
              </w:tabs>
              <w:rPr>
                <w:rFonts w:ascii="Times New Roman" w:hAnsi="Times New Roman" w:cs="Times New Roman"/>
                <w:bCs/>
                <w:sz w:val="24"/>
                <w:szCs w:val="24"/>
                <w:lang w:val="kk-KZ"/>
              </w:rPr>
            </w:pPr>
          </w:p>
        </w:tc>
      </w:tr>
      <w:tr w:rsidR="00C96495" w:rsidRPr="009154B6" w:rsidTr="009154B6">
        <w:tc>
          <w:tcPr>
            <w:tcW w:w="568" w:type="dxa"/>
          </w:tcPr>
          <w:p w:rsidR="00C96495" w:rsidRPr="009154B6" w:rsidRDefault="00C96495" w:rsidP="00C96495">
            <w:pPr>
              <w:tabs>
                <w:tab w:val="left" w:pos="247"/>
              </w:tabs>
              <w:rPr>
                <w:rFonts w:ascii="Times New Roman" w:hAnsi="Times New Roman" w:cs="Times New Roman"/>
                <w:sz w:val="24"/>
                <w:szCs w:val="24"/>
              </w:rPr>
            </w:pPr>
            <w:r w:rsidRPr="009154B6">
              <w:rPr>
                <w:rFonts w:ascii="Times New Roman" w:hAnsi="Times New Roman" w:cs="Times New Roman"/>
                <w:sz w:val="24"/>
                <w:szCs w:val="24"/>
              </w:rPr>
              <w:t>3.</w:t>
            </w:r>
          </w:p>
        </w:tc>
        <w:tc>
          <w:tcPr>
            <w:tcW w:w="9071" w:type="dxa"/>
          </w:tcPr>
          <w:p w:rsidR="00C96495" w:rsidRPr="009154B6" w:rsidRDefault="00C96495" w:rsidP="00C96495">
            <w:pPr>
              <w:jc w:val="both"/>
              <w:rPr>
                <w:rFonts w:ascii="Times New Roman" w:hAnsi="Times New Roman" w:cs="Times New Roman"/>
                <w:sz w:val="24"/>
                <w:szCs w:val="24"/>
              </w:rPr>
            </w:pPr>
            <w:r w:rsidRPr="009154B6">
              <w:rPr>
                <w:rFonts w:ascii="Times New Roman" w:hAnsi="Times New Roman" w:cs="Times New Roman"/>
                <w:sz w:val="24"/>
                <w:szCs w:val="24"/>
                <w:lang w:val="kk-KZ"/>
              </w:rPr>
              <w:t xml:space="preserve">Конкурс проводится на вакантную и (или) временно вакантную должность педагога с учебной нагрузкой 16 и более часов в неделю </w:t>
            </w:r>
            <w:r w:rsidRPr="009154B6">
              <w:rPr>
                <w:rFonts w:ascii="Times New Roman" w:hAnsi="Times New Roman" w:cs="Times New Roman"/>
                <w:sz w:val="24"/>
                <w:szCs w:val="24"/>
              </w:rPr>
              <w:t>(к</w:t>
            </w:r>
            <w:r w:rsidRPr="009154B6">
              <w:rPr>
                <w:rFonts w:ascii="Times New Roman" w:hAnsi="Times New Roman" w:cs="Times New Roman"/>
                <w:sz w:val="24"/>
                <w:szCs w:val="24"/>
                <w:lang w:val="kk-KZ"/>
              </w:rPr>
              <w:t>оличество часов на каждого педагога при вакантных должностях не может быть больше полутора ставок педагога)</w:t>
            </w:r>
          </w:p>
        </w:tc>
        <w:tc>
          <w:tcPr>
            <w:tcW w:w="1701" w:type="dxa"/>
          </w:tcPr>
          <w:p w:rsidR="00C96495" w:rsidRPr="009154B6" w:rsidRDefault="00C96495" w:rsidP="00C96495">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C96495" w:rsidRPr="009154B6" w:rsidRDefault="00992A0D" w:rsidP="00992A0D">
            <w:pPr>
              <w:tabs>
                <w:tab w:val="left" w:pos="709"/>
              </w:tabs>
              <w:jc w:val="center"/>
              <w:rPr>
                <w:rFonts w:ascii="Times New Roman" w:hAnsi="Times New Roman" w:cs="Times New Roman"/>
                <w:bCs/>
                <w:sz w:val="24"/>
                <w:szCs w:val="24"/>
                <w:lang w:val="kk-KZ"/>
              </w:rPr>
            </w:pPr>
            <w:r w:rsidRPr="009154B6">
              <w:rPr>
                <w:rFonts w:ascii="Times New Roman" w:hAnsi="Times New Roman" w:cs="Times New Roman"/>
                <w:bCs/>
                <w:sz w:val="24"/>
                <w:szCs w:val="24"/>
                <w:lang w:val="kk-KZ"/>
              </w:rPr>
              <w:t>Конкурс</w:t>
            </w:r>
          </w:p>
        </w:tc>
        <w:tc>
          <w:tcPr>
            <w:tcW w:w="1843" w:type="dxa"/>
          </w:tcPr>
          <w:p w:rsidR="00C96495" w:rsidRPr="009154B6" w:rsidRDefault="00C96495" w:rsidP="00C96495">
            <w:pPr>
              <w:tabs>
                <w:tab w:val="left" w:pos="34"/>
              </w:tabs>
              <w:ind w:left="34"/>
              <w:rPr>
                <w:rFonts w:ascii="Times New Roman" w:hAnsi="Times New Roman" w:cs="Times New Roman"/>
                <w:bCs/>
                <w:sz w:val="24"/>
                <w:szCs w:val="24"/>
                <w:lang w:val="kk-KZ"/>
              </w:rPr>
            </w:pPr>
          </w:p>
        </w:tc>
      </w:tr>
      <w:tr w:rsidR="006D382C" w:rsidRPr="009154B6" w:rsidTr="009154B6">
        <w:tc>
          <w:tcPr>
            <w:tcW w:w="568" w:type="dxa"/>
          </w:tcPr>
          <w:p w:rsidR="006D382C" w:rsidRPr="009154B6" w:rsidRDefault="006D382C" w:rsidP="006D382C">
            <w:pPr>
              <w:tabs>
                <w:tab w:val="left" w:pos="247"/>
              </w:tabs>
              <w:rPr>
                <w:rFonts w:ascii="Times New Roman" w:hAnsi="Times New Roman" w:cs="Times New Roman"/>
                <w:sz w:val="24"/>
                <w:szCs w:val="24"/>
              </w:rPr>
            </w:pPr>
            <w:r w:rsidRPr="009154B6">
              <w:rPr>
                <w:rFonts w:ascii="Times New Roman" w:hAnsi="Times New Roman" w:cs="Times New Roman"/>
                <w:sz w:val="24"/>
                <w:szCs w:val="24"/>
              </w:rPr>
              <w:t>4.</w:t>
            </w:r>
          </w:p>
        </w:tc>
        <w:tc>
          <w:tcPr>
            <w:tcW w:w="9071" w:type="dxa"/>
          </w:tcPr>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Порядок организации конкурса включает в себя следующие этапы:</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2) определение даты и места проведения конкурса и формирование конкурсной комиссии;</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3) прием документов от кандидатов, желающих принять участие в конкурсе;</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rsidR="006D382C" w:rsidRPr="009154B6" w:rsidRDefault="006D382C" w:rsidP="006D382C">
            <w:pPr>
              <w:jc w:val="both"/>
              <w:rPr>
                <w:rFonts w:ascii="Times New Roman" w:hAnsi="Times New Roman" w:cs="Times New Roman"/>
                <w:sz w:val="24"/>
                <w:szCs w:val="24"/>
              </w:rPr>
            </w:pPr>
            <w:r w:rsidRPr="009154B6">
              <w:rPr>
                <w:rFonts w:ascii="Times New Roman" w:hAnsi="Times New Roman" w:cs="Times New Roman"/>
                <w:sz w:val="24"/>
                <w:szCs w:val="24"/>
                <w:lang w:val="kk-KZ"/>
              </w:rPr>
              <w:t xml:space="preserve">      5) заключительное заседание конкурсной комиссии</w:t>
            </w:r>
          </w:p>
        </w:tc>
        <w:tc>
          <w:tcPr>
            <w:tcW w:w="1701" w:type="dxa"/>
          </w:tcPr>
          <w:p w:rsidR="006D382C" w:rsidRPr="009154B6" w:rsidRDefault="006D382C" w:rsidP="006D382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6D382C" w:rsidRPr="009154B6" w:rsidRDefault="006D382C" w:rsidP="006D382C">
            <w:pPr>
              <w:tabs>
                <w:tab w:val="left" w:pos="709"/>
              </w:tabs>
              <w:jc w:val="center"/>
              <w:rPr>
                <w:rFonts w:ascii="Times New Roman" w:hAnsi="Times New Roman" w:cs="Times New Roman"/>
                <w:bCs/>
                <w:sz w:val="24"/>
                <w:szCs w:val="24"/>
                <w:lang w:val="kk-KZ"/>
              </w:rPr>
            </w:pPr>
            <w:r w:rsidRPr="009154B6">
              <w:rPr>
                <w:rFonts w:ascii="Times New Roman" w:hAnsi="Times New Roman" w:cs="Times New Roman"/>
                <w:bCs/>
                <w:sz w:val="24"/>
                <w:szCs w:val="24"/>
                <w:lang w:val="kk-KZ"/>
              </w:rPr>
              <w:t>Этапы</w:t>
            </w:r>
          </w:p>
        </w:tc>
        <w:tc>
          <w:tcPr>
            <w:tcW w:w="1843" w:type="dxa"/>
          </w:tcPr>
          <w:p w:rsidR="006D382C" w:rsidRPr="009154B6" w:rsidRDefault="006D382C" w:rsidP="006D382C">
            <w:pPr>
              <w:tabs>
                <w:tab w:val="left" w:pos="34"/>
              </w:tabs>
              <w:ind w:left="34"/>
              <w:rPr>
                <w:rFonts w:ascii="Times New Roman" w:hAnsi="Times New Roman" w:cs="Times New Roman"/>
                <w:bCs/>
                <w:sz w:val="24"/>
                <w:szCs w:val="24"/>
                <w:lang w:val="kk-KZ"/>
              </w:rPr>
            </w:pPr>
          </w:p>
        </w:tc>
      </w:tr>
      <w:tr w:rsidR="006D382C" w:rsidRPr="009154B6" w:rsidTr="009154B6">
        <w:tc>
          <w:tcPr>
            <w:tcW w:w="568" w:type="dxa"/>
          </w:tcPr>
          <w:p w:rsidR="006D382C" w:rsidRPr="009154B6" w:rsidRDefault="006D382C" w:rsidP="006D382C">
            <w:pPr>
              <w:tabs>
                <w:tab w:val="left" w:pos="247"/>
              </w:tabs>
              <w:rPr>
                <w:rFonts w:ascii="Times New Roman" w:hAnsi="Times New Roman" w:cs="Times New Roman"/>
                <w:sz w:val="24"/>
                <w:szCs w:val="24"/>
              </w:rPr>
            </w:pPr>
            <w:r w:rsidRPr="009154B6">
              <w:rPr>
                <w:rFonts w:ascii="Times New Roman" w:hAnsi="Times New Roman" w:cs="Times New Roman"/>
                <w:sz w:val="24"/>
                <w:szCs w:val="24"/>
              </w:rPr>
              <w:t>5.</w:t>
            </w:r>
          </w:p>
        </w:tc>
        <w:tc>
          <w:tcPr>
            <w:tcW w:w="9071" w:type="dxa"/>
          </w:tcPr>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Объявление о проведении конкурса включает следующие сведения:</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lastRenderedPageBreak/>
              <w:t xml:space="preserve">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3) квалификационные требования, предъявляемые к кандидату, утвержденные Типовыми квалификационными характеристиками педагогов;</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5) перечень документов;</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6) срок временно вакантной должности педагога, при проведении конкурса на временно вакантную должность</w:t>
            </w:r>
          </w:p>
        </w:tc>
        <w:tc>
          <w:tcPr>
            <w:tcW w:w="1701" w:type="dxa"/>
          </w:tcPr>
          <w:p w:rsidR="006D382C" w:rsidRPr="009154B6" w:rsidRDefault="006D382C" w:rsidP="006D382C">
            <w:pPr>
              <w:jc w:val="center"/>
              <w:rPr>
                <w:sz w:val="24"/>
                <w:szCs w:val="24"/>
              </w:rPr>
            </w:pPr>
            <w:r w:rsidRPr="009154B6">
              <w:rPr>
                <w:rFonts w:ascii="Times New Roman" w:hAnsi="Times New Roman" w:cs="Times New Roman"/>
                <w:sz w:val="24"/>
                <w:szCs w:val="24"/>
              </w:rPr>
              <w:lastRenderedPageBreak/>
              <w:t xml:space="preserve">организаций </w:t>
            </w:r>
            <w:r w:rsidRPr="009154B6">
              <w:rPr>
                <w:rFonts w:ascii="Times New Roman" w:hAnsi="Times New Roman" w:cs="Times New Roman"/>
                <w:sz w:val="24"/>
                <w:szCs w:val="24"/>
              </w:rPr>
              <w:lastRenderedPageBreak/>
              <w:t>образования</w:t>
            </w:r>
          </w:p>
        </w:tc>
        <w:tc>
          <w:tcPr>
            <w:tcW w:w="2126" w:type="dxa"/>
          </w:tcPr>
          <w:p w:rsidR="006D382C" w:rsidRPr="009154B6" w:rsidRDefault="006D382C" w:rsidP="006D382C">
            <w:pPr>
              <w:tabs>
                <w:tab w:val="left" w:pos="709"/>
              </w:tabs>
              <w:jc w:val="center"/>
              <w:rPr>
                <w:rFonts w:ascii="Times New Roman" w:hAnsi="Times New Roman" w:cs="Times New Roman"/>
                <w:bCs/>
                <w:sz w:val="24"/>
                <w:szCs w:val="24"/>
                <w:lang w:val="kk-KZ"/>
              </w:rPr>
            </w:pPr>
            <w:r w:rsidRPr="009154B6">
              <w:rPr>
                <w:rFonts w:ascii="Times New Roman" w:hAnsi="Times New Roman" w:cs="Times New Roman"/>
                <w:bCs/>
                <w:sz w:val="24"/>
                <w:szCs w:val="24"/>
                <w:lang w:val="kk-KZ"/>
              </w:rPr>
              <w:lastRenderedPageBreak/>
              <w:t>Сведения</w:t>
            </w:r>
          </w:p>
        </w:tc>
        <w:tc>
          <w:tcPr>
            <w:tcW w:w="1843" w:type="dxa"/>
          </w:tcPr>
          <w:p w:rsidR="006D382C" w:rsidRPr="009154B6" w:rsidRDefault="006D382C" w:rsidP="006D382C">
            <w:pPr>
              <w:tabs>
                <w:tab w:val="left" w:pos="34"/>
              </w:tabs>
              <w:rPr>
                <w:rFonts w:ascii="Times New Roman" w:hAnsi="Times New Roman" w:cs="Times New Roman"/>
                <w:bCs/>
                <w:sz w:val="24"/>
                <w:szCs w:val="24"/>
                <w:lang w:val="kk-KZ"/>
              </w:rPr>
            </w:pPr>
          </w:p>
        </w:tc>
      </w:tr>
      <w:tr w:rsidR="006D382C" w:rsidRPr="009154B6" w:rsidTr="009154B6">
        <w:tc>
          <w:tcPr>
            <w:tcW w:w="568" w:type="dxa"/>
          </w:tcPr>
          <w:p w:rsidR="006D382C" w:rsidRPr="009154B6" w:rsidRDefault="006D382C" w:rsidP="006D382C">
            <w:pPr>
              <w:tabs>
                <w:tab w:val="left" w:pos="247"/>
              </w:tabs>
              <w:rPr>
                <w:rFonts w:ascii="Times New Roman" w:hAnsi="Times New Roman" w:cs="Times New Roman"/>
                <w:sz w:val="24"/>
                <w:szCs w:val="24"/>
              </w:rPr>
            </w:pPr>
            <w:r w:rsidRPr="009154B6">
              <w:rPr>
                <w:rFonts w:ascii="Times New Roman" w:hAnsi="Times New Roman" w:cs="Times New Roman"/>
                <w:sz w:val="24"/>
                <w:szCs w:val="24"/>
              </w:rPr>
              <w:lastRenderedPageBreak/>
              <w:t>6.</w:t>
            </w:r>
          </w:p>
        </w:tc>
        <w:tc>
          <w:tcPr>
            <w:tcW w:w="9071" w:type="dxa"/>
          </w:tcPr>
          <w:p w:rsidR="006D382C" w:rsidRPr="009154B6" w:rsidRDefault="006D382C" w:rsidP="006D382C">
            <w:pPr>
              <w:rPr>
                <w:rFonts w:ascii="Times New Roman" w:hAnsi="Times New Roman" w:cs="Times New Roman"/>
                <w:bCs/>
                <w:sz w:val="24"/>
                <w:szCs w:val="24"/>
                <w:lang w:val="kk-KZ"/>
              </w:rPr>
            </w:pPr>
            <w:r w:rsidRPr="009154B6">
              <w:rPr>
                <w:rFonts w:ascii="Times New Roman" w:hAnsi="Times New Roman" w:cs="Times New Roman"/>
                <w:bCs/>
                <w:sz w:val="24"/>
                <w:szCs w:val="24"/>
                <w:lang w:val="kk-KZ"/>
              </w:rPr>
              <w:t>Сроки проведения конкурса и состав конкурсной комиссии определяется приказом государственной организации образования</w:t>
            </w:r>
          </w:p>
        </w:tc>
        <w:tc>
          <w:tcPr>
            <w:tcW w:w="1701" w:type="dxa"/>
          </w:tcPr>
          <w:p w:rsidR="006D382C" w:rsidRPr="009154B6" w:rsidRDefault="006D382C" w:rsidP="006D382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6D382C" w:rsidRPr="009154B6" w:rsidRDefault="006D382C" w:rsidP="006D382C">
            <w:pPr>
              <w:tabs>
                <w:tab w:val="left" w:pos="709"/>
              </w:tabs>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Приказ директора</w:t>
            </w:r>
          </w:p>
        </w:tc>
        <w:tc>
          <w:tcPr>
            <w:tcW w:w="1843" w:type="dxa"/>
          </w:tcPr>
          <w:p w:rsidR="006D382C" w:rsidRPr="009154B6" w:rsidRDefault="006D382C" w:rsidP="006D382C">
            <w:pPr>
              <w:tabs>
                <w:tab w:val="left" w:pos="34"/>
              </w:tabs>
              <w:rPr>
                <w:rFonts w:ascii="Times New Roman" w:hAnsi="Times New Roman" w:cs="Times New Roman"/>
                <w:bCs/>
                <w:sz w:val="24"/>
                <w:szCs w:val="24"/>
                <w:lang w:val="kk-KZ"/>
              </w:rPr>
            </w:pPr>
          </w:p>
        </w:tc>
      </w:tr>
      <w:tr w:rsidR="006D382C" w:rsidRPr="009154B6" w:rsidTr="009154B6">
        <w:tc>
          <w:tcPr>
            <w:tcW w:w="568" w:type="dxa"/>
          </w:tcPr>
          <w:p w:rsidR="006D382C" w:rsidRPr="009154B6" w:rsidRDefault="006D382C" w:rsidP="006D382C">
            <w:pPr>
              <w:tabs>
                <w:tab w:val="left" w:pos="247"/>
              </w:tabs>
              <w:rPr>
                <w:rFonts w:ascii="Times New Roman" w:hAnsi="Times New Roman" w:cs="Times New Roman"/>
                <w:sz w:val="24"/>
                <w:szCs w:val="24"/>
              </w:rPr>
            </w:pPr>
            <w:r w:rsidRPr="009154B6">
              <w:rPr>
                <w:rFonts w:ascii="Times New Roman" w:hAnsi="Times New Roman" w:cs="Times New Roman"/>
                <w:sz w:val="24"/>
                <w:szCs w:val="24"/>
              </w:rPr>
              <w:t>7.</w:t>
            </w:r>
          </w:p>
        </w:tc>
        <w:tc>
          <w:tcPr>
            <w:tcW w:w="9071" w:type="dxa"/>
          </w:tcPr>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Допускается включение в состав конкурсной комиссии представителей других организаций образования по согласованию с ними. Секретарь конкурсной комиссии организует заседания конкурсной комиссии, не является ее членом. Замещение отсутствующих членов конкурсной комиссии не допускается. При возникновении конфликта интересов в деятельности конкурсной комиссии, состав конкурсной комиссии пересматривается. Изменение состава конкурсной комиссии осуществляется по решению руководителя организации образования.</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Заседания конкурсной комиссии оформляется протоколом, подписанным председателем, членами комиссии, присутствовавшими на заседании, и секретарем.</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tc>
        <w:tc>
          <w:tcPr>
            <w:tcW w:w="1701" w:type="dxa"/>
          </w:tcPr>
          <w:p w:rsidR="006D382C" w:rsidRPr="009154B6" w:rsidRDefault="006D382C" w:rsidP="006D382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6D382C" w:rsidRPr="009154B6" w:rsidRDefault="00B43513" w:rsidP="006D382C">
            <w:pPr>
              <w:tabs>
                <w:tab w:val="left" w:pos="709"/>
              </w:tabs>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Протокол конкурсной комиссии</w:t>
            </w:r>
          </w:p>
        </w:tc>
        <w:tc>
          <w:tcPr>
            <w:tcW w:w="1843" w:type="dxa"/>
          </w:tcPr>
          <w:p w:rsidR="006D382C" w:rsidRPr="009154B6" w:rsidRDefault="006D382C" w:rsidP="006D382C">
            <w:pPr>
              <w:tabs>
                <w:tab w:val="left" w:pos="34"/>
              </w:tabs>
              <w:rPr>
                <w:rFonts w:ascii="Times New Roman" w:hAnsi="Times New Roman" w:cs="Times New Roman"/>
                <w:bCs/>
                <w:sz w:val="24"/>
                <w:szCs w:val="24"/>
                <w:lang w:val="kk-KZ"/>
              </w:rPr>
            </w:pPr>
          </w:p>
        </w:tc>
      </w:tr>
      <w:tr w:rsidR="006D382C" w:rsidRPr="009154B6" w:rsidTr="009154B6">
        <w:tc>
          <w:tcPr>
            <w:tcW w:w="568" w:type="dxa"/>
          </w:tcPr>
          <w:p w:rsidR="006D382C" w:rsidRPr="009154B6" w:rsidRDefault="006D382C" w:rsidP="006D382C">
            <w:pPr>
              <w:tabs>
                <w:tab w:val="left" w:pos="247"/>
              </w:tabs>
              <w:rPr>
                <w:rFonts w:ascii="Times New Roman" w:hAnsi="Times New Roman" w:cs="Times New Roman"/>
                <w:sz w:val="24"/>
                <w:szCs w:val="24"/>
                <w:lang w:val="kk-KZ"/>
              </w:rPr>
            </w:pPr>
            <w:r w:rsidRPr="009154B6">
              <w:rPr>
                <w:rFonts w:ascii="Times New Roman" w:hAnsi="Times New Roman" w:cs="Times New Roman"/>
                <w:sz w:val="24"/>
                <w:szCs w:val="24"/>
                <w:lang w:val="kk-KZ"/>
              </w:rPr>
              <w:lastRenderedPageBreak/>
              <w:t>8.</w:t>
            </w:r>
          </w:p>
        </w:tc>
        <w:tc>
          <w:tcPr>
            <w:tcW w:w="9071" w:type="dxa"/>
          </w:tcPr>
          <w:p w:rsidR="006D382C" w:rsidRPr="009154B6" w:rsidRDefault="006D382C" w:rsidP="006D382C">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r w:rsidRPr="009154B6">
              <w:rPr>
                <w:rFonts w:ascii="Times New Roman" w:hAnsi="Times New Roman" w:cs="Times New Roman"/>
                <w:bCs/>
                <w:sz w:val="24"/>
                <w:szCs w:val="24"/>
              </w:rPr>
              <w:t xml:space="preserve"> </w:t>
            </w:r>
          </w:p>
        </w:tc>
        <w:tc>
          <w:tcPr>
            <w:tcW w:w="1701" w:type="dxa"/>
          </w:tcPr>
          <w:p w:rsidR="006D382C" w:rsidRPr="009154B6" w:rsidRDefault="006D382C" w:rsidP="006D382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6D382C" w:rsidRPr="009154B6" w:rsidRDefault="00B47E65" w:rsidP="006D382C">
            <w:pPr>
              <w:tabs>
                <w:tab w:val="left" w:pos="709"/>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w:t>
            </w:r>
            <w:r w:rsidR="00512FEA" w:rsidRPr="009154B6">
              <w:rPr>
                <w:rFonts w:ascii="Times New Roman" w:hAnsi="Times New Roman" w:cs="Times New Roman"/>
                <w:bCs/>
                <w:sz w:val="24"/>
                <w:szCs w:val="24"/>
                <w:lang w:val="kk-KZ"/>
              </w:rPr>
              <w:t>Прием документов</w:t>
            </w:r>
          </w:p>
        </w:tc>
        <w:tc>
          <w:tcPr>
            <w:tcW w:w="1843" w:type="dxa"/>
          </w:tcPr>
          <w:p w:rsidR="006D382C" w:rsidRPr="009154B6" w:rsidRDefault="00B47E65" w:rsidP="006D382C">
            <w:pPr>
              <w:tabs>
                <w:tab w:val="left" w:pos="34"/>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7 рабочих дней</w:t>
            </w:r>
          </w:p>
        </w:tc>
      </w:tr>
      <w:tr w:rsidR="008C318A" w:rsidRPr="009154B6" w:rsidTr="009154B6">
        <w:tc>
          <w:tcPr>
            <w:tcW w:w="568" w:type="dxa"/>
          </w:tcPr>
          <w:p w:rsidR="008C318A" w:rsidRPr="009154B6" w:rsidRDefault="008C318A" w:rsidP="008C318A">
            <w:pPr>
              <w:tabs>
                <w:tab w:val="left" w:pos="247"/>
              </w:tabs>
              <w:rPr>
                <w:rFonts w:ascii="Times New Roman" w:hAnsi="Times New Roman" w:cs="Times New Roman"/>
                <w:sz w:val="24"/>
                <w:szCs w:val="24"/>
                <w:lang w:val="kk-KZ"/>
              </w:rPr>
            </w:pPr>
            <w:r w:rsidRPr="009154B6">
              <w:rPr>
                <w:rFonts w:ascii="Times New Roman" w:hAnsi="Times New Roman" w:cs="Times New Roman"/>
                <w:sz w:val="24"/>
                <w:szCs w:val="24"/>
                <w:lang w:val="kk-KZ"/>
              </w:rPr>
              <w:t>9.</w:t>
            </w:r>
          </w:p>
        </w:tc>
        <w:tc>
          <w:tcPr>
            <w:tcW w:w="9071" w:type="dxa"/>
          </w:tcPr>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bookmarkStart w:id="0" w:name="_GoBack"/>
            <w:bookmarkEnd w:id="0"/>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1) заявление об участии в конкурсе с указанием перечня прилагаемых документов по форме согласно приложению 10 к настоящим Правилам;</w:t>
            </w:r>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2) документ, удостоверяющий личность либо электронный документ из сервиса цифровых документов (для идентификации);</w:t>
            </w:r>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5) копию документа, подтверждающую трудовую деятельность (при наличии);</w:t>
            </w:r>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7) справку с психоневрологической организации;</w:t>
            </w:r>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8) справку с наркологической организации;</w:t>
            </w:r>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C318A" w:rsidRPr="009154B6" w:rsidRDefault="008C318A" w:rsidP="008C318A">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10) заполненный Оценочный лист кандидата на вакантную или временно вакантную должность педагога по форме согласно приложению 1.</w:t>
            </w:r>
            <w:r w:rsidRPr="009154B6">
              <w:rPr>
                <w:rFonts w:ascii="Times New Roman" w:hAnsi="Times New Roman" w:cs="Times New Roman"/>
                <w:bCs/>
                <w:sz w:val="24"/>
                <w:szCs w:val="24"/>
              </w:rPr>
              <w:t xml:space="preserve"> </w:t>
            </w:r>
          </w:p>
        </w:tc>
        <w:tc>
          <w:tcPr>
            <w:tcW w:w="1701" w:type="dxa"/>
          </w:tcPr>
          <w:p w:rsidR="008C318A" w:rsidRPr="009154B6" w:rsidRDefault="008C318A" w:rsidP="008C318A">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8C318A" w:rsidRPr="009154B6" w:rsidRDefault="008C318A" w:rsidP="008C318A">
            <w:pPr>
              <w:tabs>
                <w:tab w:val="left" w:pos="709"/>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Прием документов</w:t>
            </w:r>
          </w:p>
        </w:tc>
        <w:tc>
          <w:tcPr>
            <w:tcW w:w="1843" w:type="dxa"/>
          </w:tcPr>
          <w:p w:rsidR="008C318A" w:rsidRPr="009154B6" w:rsidRDefault="008C318A" w:rsidP="008C318A">
            <w:pPr>
              <w:tabs>
                <w:tab w:val="left" w:pos="34"/>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7 рабочих дней</w:t>
            </w:r>
          </w:p>
        </w:tc>
      </w:tr>
      <w:tr w:rsidR="006F429B" w:rsidRPr="009154B6" w:rsidTr="009154B6">
        <w:tc>
          <w:tcPr>
            <w:tcW w:w="568" w:type="dxa"/>
          </w:tcPr>
          <w:p w:rsidR="006F429B" w:rsidRPr="009154B6" w:rsidRDefault="006F429B" w:rsidP="006F429B">
            <w:pPr>
              <w:tabs>
                <w:tab w:val="left" w:pos="247"/>
              </w:tabs>
              <w:rPr>
                <w:rFonts w:ascii="Times New Roman" w:hAnsi="Times New Roman" w:cs="Times New Roman"/>
                <w:sz w:val="24"/>
                <w:szCs w:val="24"/>
              </w:rPr>
            </w:pPr>
            <w:r w:rsidRPr="009154B6">
              <w:rPr>
                <w:rFonts w:ascii="Times New Roman" w:hAnsi="Times New Roman" w:cs="Times New Roman"/>
                <w:sz w:val="24"/>
                <w:szCs w:val="24"/>
              </w:rPr>
              <w:t>10.</w:t>
            </w:r>
          </w:p>
        </w:tc>
        <w:tc>
          <w:tcPr>
            <w:tcW w:w="9071" w:type="dxa"/>
          </w:tcPr>
          <w:p w:rsidR="006F429B" w:rsidRPr="009154B6" w:rsidRDefault="006F429B" w:rsidP="006F429B">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6F429B" w:rsidRPr="009154B6" w:rsidRDefault="006F429B" w:rsidP="006F429B">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Отсутствие одного из документов, указанных в приложении 1, является основанием для возврата документов кандидату.</w:t>
            </w:r>
            <w:r w:rsidRPr="009154B6">
              <w:rPr>
                <w:rFonts w:ascii="Times New Roman" w:hAnsi="Times New Roman" w:cs="Times New Roman"/>
                <w:bCs/>
                <w:sz w:val="24"/>
                <w:szCs w:val="24"/>
              </w:rPr>
              <w:t xml:space="preserve"> </w:t>
            </w:r>
          </w:p>
        </w:tc>
        <w:tc>
          <w:tcPr>
            <w:tcW w:w="1701" w:type="dxa"/>
          </w:tcPr>
          <w:p w:rsidR="006F429B" w:rsidRPr="009154B6" w:rsidRDefault="006F429B" w:rsidP="006F429B">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6F429B" w:rsidRPr="009154B6" w:rsidRDefault="006F429B" w:rsidP="006F429B">
            <w:pPr>
              <w:tabs>
                <w:tab w:val="left" w:pos="709"/>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Прием документов</w:t>
            </w:r>
          </w:p>
        </w:tc>
        <w:tc>
          <w:tcPr>
            <w:tcW w:w="1843" w:type="dxa"/>
          </w:tcPr>
          <w:p w:rsidR="006F429B" w:rsidRPr="009154B6" w:rsidRDefault="006F429B" w:rsidP="006F429B">
            <w:pPr>
              <w:tabs>
                <w:tab w:val="left" w:pos="34"/>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7 рабочих дней</w:t>
            </w:r>
          </w:p>
        </w:tc>
      </w:tr>
      <w:tr w:rsidR="006F429B" w:rsidRPr="009154B6" w:rsidTr="009154B6">
        <w:tc>
          <w:tcPr>
            <w:tcW w:w="568" w:type="dxa"/>
          </w:tcPr>
          <w:p w:rsidR="006F429B" w:rsidRPr="009154B6" w:rsidRDefault="006F429B" w:rsidP="006F429B">
            <w:pPr>
              <w:tabs>
                <w:tab w:val="left" w:pos="247"/>
              </w:tabs>
              <w:rPr>
                <w:rFonts w:ascii="Times New Roman" w:hAnsi="Times New Roman" w:cs="Times New Roman"/>
                <w:sz w:val="24"/>
                <w:szCs w:val="24"/>
              </w:rPr>
            </w:pPr>
            <w:r w:rsidRPr="009154B6">
              <w:rPr>
                <w:rFonts w:ascii="Times New Roman" w:hAnsi="Times New Roman" w:cs="Times New Roman"/>
                <w:sz w:val="24"/>
                <w:szCs w:val="24"/>
              </w:rPr>
              <w:t>11.</w:t>
            </w:r>
          </w:p>
        </w:tc>
        <w:tc>
          <w:tcPr>
            <w:tcW w:w="9071" w:type="dxa"/>
          </w:tcPr>
          <w:p w:rsidR="006F429B" w:rsidRPr="009154B6" w:rsidRDefault="006F429B" w:rsidP="006F429B">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и/или уголовного правонарушения в </w:t>
            </w:r>
            <w:r w:rsidRPr="009154B6">
              <w:rPr>
                <w:rFonts w:ascii="Times New Roman" w:hAnsi="Times New Roman" w:cs="Times New Roman"/>
                <w:bCs/>
                <w:sz w:val="24"/>
                <w:szCs w:val="24"/>
                <w:lang w:val="kk-KZ"/>
              </w:rPr>
              <w:lastRenderedPageBreak/>
              <w:t>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rsidR="006F429B" w:rsidRPr="009154B6" w:rsidRDefault="006F429B" w:rsidP="006F429B">
            <w:pPr>
              <w:jc w:val="both"/>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tc>
        <w:tc>
          <w:tcPr>
            <w:tcW w:w="1701" w:type="dxa"/>
          </w:tcPr>
          <w:p w:rsidR="006F429B" w:rsidRPr="009154B6" w:rsidRDefault="006F429B" w:rsidP="006F429B">
            <w:pPr>
              <w:jc w:val="center"/>
              <w:rPr>
                <w:sz w:val="24"/>
                <w:szCs w:val="24"/>
              </w:rPr>
            </w:pPr>
            <w:r w:rsidRPr="009154B6">
              <w:rPr>
                <w:rFonts w:ascii="Times New Roman" w:hAnsi="Times New Roman" w:cs="Times New Roman"/>
                <w:sz w:val="24"/>
                <w:szCs w:val="24"/>
              </w:rPr>
              <w:lastRenderedPageBreak/>
              <w:t>организаций образования</w:t>
            </w:r>
          </w:p>
        </w:tc>
        <w:tc>
          <w:tcPr>
            <w:tcW w:w="2126" w:type="dxa"/>
          </w:tcPr>
          <w:p w:rsidR="006F429B" w:rsidRPr="009154B6" w:rsidRDefault="006F429B" w:rsidP="006F429B">
            <w:pPr>
              <w:tabs>
                <w:tab w:val="left" w:pos="709"/>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Запрос</w:t>
            </w:r>
          </w:p>
        </w:tc>
        <w:tc>
          <w:tcPr>
            <w:tcW w:w="1843" w:type="dxa"/>
          </w:tcPr>
          <w:p w:rsidR="006F429B" w:rsidRPr="009154B6" w:rsidRDefault="006F429B" w:rsidP="006F429B">
            <w:pPr>
              <w:tabs>
                <w:tab w:val="left" w:pos="34"/>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3 рабочих дней</w:t>
            </w:r>
          </w:p>
        </w:tc>
      </w:tr>
      <w:tr w:rsidR="007E250F" w:rsidRPr="009154B6" w:rsidTr="009154B6">
        <w:tc>
          <w:tcPr>
            <w:tcW w:w="568" w:type="dxa"/>
          </w:tcPr>
          <w:p w:rsidR="007E250F" w:rsidRPr="009154B6" w:rsidRDefault="007E250F" w:rsidP="007E250F">
            <w:pPr>
              <w:tabs>
                <w:tab w:val="left" w:pos="247"/>
              </w:tabs>
              <w:contextualSpacing/>
              <w:rPr>
                <w:rFonts w:ascii="Times New Roman" w:hAnsi="Times New Roman" w:cs="Times New Roman"/>
                <w:sz w:val="24"/>
                <w:szCs w:val="24"/>
              </w:rPr>
            </w:pPr>
            <w:r w:rsidRPr="009154B6">
              <w:rPr>
                <w:rFonts w:ascii="Times New Roman" w:hAnsi="Times New Roman" w:cs="Times New Roman"/>
                <w:sz w:val="24"/>
                <w:szCs w:val="24"/>
              </w:rPr>
              <w:lastRenderedPageBreak/>
              <w:t>12.</w:t>
            </w:r>
          </w:p>
        </w:tc>
        <w:tc>
          <w:tcPr>
            <w:tcW w:w="9071" w:type="dxa"/>
          </w:tcPr>
          <w:p w:rsidR="007E250F" w:rsidRPr="009154B6" w:rsidRDefault="007E250F" w:rsidP="007E250F">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rsidR="007E250F" w:rsidRPr="009154B6" w:rsidRDefault="007E250F" w:rsidP="007E250F">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w:t>
            </w:r>
            <w:r w:rsidR="00515EB2" w:rsidRPr="009154B6">
              <w:rPr>
                <w:rFonts w:ascii="Times New Roman" w:hAnsi="Times New Roman" w:cs="Times New Roman"/>
                <w:sz w:val="24"/>
                <w:szCs w:val="24"/>
                <w:lang w:val="kk-KZ"/>
              </w:rPr>
              <w:t>2</w:t>
            </w:r>
            <w:r w:rsidRPr="009154B6">
              <w:rPr>
                <w:rFonts w:ascii="Times New Roman" w:hAnsi="Times New Roman" w:cs="Times New Roman"/>
                <w:sz w:val="24"/>
                <w:szCs w:val="24"/>
                <w:lang w:val="kk-KZ"/>
              </w:rPr>
              <w:t>.</w:t>
            </w:r>
          </w:p>
          <w:p w:rsidR="007E250F" w:rsidRPr="009154B6" w:rsidRDefault="007E250F" w:rsidP="007E250F">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Решение по итогам конкурса принимается конкурсной комиссией на основании набранных баллов.</w:t>
            </w:r>
          </w:p>
        </w:tc>
        <w:tc>
          <w:tcPr>
            <w:tcW w:w="1701" w:type="dxa"/>
          </w:tcPr>
          <w:p w:rsidR="007E250F" w:rsidRPr="009154B6" w:rsidRDefault="007E250F" w:rsidP="007E250F">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7E250F" w:rsidRPr="009154B6" w:rsidRDefault="007E250F" w:rsidP="007E250F">
            <w:pPr>
              <w:tabs>
                <w:tab w:val="left" w:pos="709"/>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Рассмотрение документов</w:t>
            </w:r>
          </w:p>
        </w:tc>
        <w:tc>
          <w:tcPr>
            <w:tcW w:w="1843" w:type="dxa"/>
          </w:tcPr>
          <w:p w:rsidR="007E250F" w:rsidRPr="009154B6" w:rsidRDefault="000675E6" w:rsidP="007E250F">
            <w:pPr>
              <w:tabs>
                <w:tab w:val="left" w:pos="34"/>
              </w:tabs>
              <w:rPr>
                <w:rFonts w:ascii="Times New Roman" w:hAnsi="Times New Roman" w:cs="Times New Roman"/>
                <w:bCs/>
                <w:sz w:val="24"/>
                <w:szCs w:val="24"/>
                <w:lang w:val="kk-KZ"/>
              </w:rPr>
            </w:pPr>
            <w:r w:rsidRPr="009154B6">
              <w:rPr>
                <w:rFonts w:ascii="Times New Roman" w:hAnsi="Times New Roman" w:cs="Times New Roman"/>
                <w:bCs/>
                <w:sz w:val="24"/>
                <w:szCs w:val="24"/>
                <w:lang w:val="kk-KZ"/>
              </w:rPr>
              <w:t>5</w:t>
            </w:r>
            <w:r w:rsidR="007E250F" w:rsidRPr="009154B6">
              <w:rPr>
                <w:rFonts w:ascii="Times New Roman" w:hAnsi="Times New Roman" w:cs="Times New Roman"/>
                <w:bCs/>
                <w:sz w:val="24"/>
                <w:szCs w:val="24"/>
                <w:lang w:val="kk-KZ"/>
              </w:rPr>
              <w:t xml:space="preserve"> рабочих дней</w:t>
            </w:r>
          </w:p>
        </w:tc>
      </w:tr>
      <w:tr w:rsidR="006D382C" w:rsidRPr="009154B6" w:rsidTr="009154B6">
        <w:tc>
          <w:tcPr>
            <w:tcW w:w="568" w:type="dxa"/>
          </w:tcPr>
          <w:p w:rsidR="006D382C" w:rsidRPr="009154B6" w:rsidRDefault="006D382C" w:rsidP="006D382C">
            <w:pPr>
              <w:tabs>
                <w:tab w:val="left" w:pos="247"/>
              </w:tabs>
              <w:contextualSpacing/>
              <w:rPr>
                <w:rFonts w:ascii="Times New Roman" w:hAnsi="Times New Roman" w:cs="Times New Roman"/>
                <w:sz w:val="24"/>
                <w:szCs w:val="24"/>
              </w:rPr>
            </w:pPr>
            <w:r w:rsidRPr="009154B6">
              <w:rPr>
                <w:rFonts w:ascii="Times New Roman" w:hAnsi="Times New Roman" w:cs="Times New Roman"/>
                <w:sz w:val="24"/>
                <w:szCs w:val="24"/>
              </w:rPr>
              <w:t>13.</w:t>
            </w:r>
          </w:p>
        </w:tc>
        <w:tc>
          <w:tcPr>
            <w:tcW w:w="9071" w:type="dxa"/>
          </w:tcPr>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При несогласии с решением конкурсной комиссии любой член комиссии излагает свое мнение, которое прилагается к протоколу заседания комиссии.</w:t>
            </w:r>
          </w:p>
          <w:p w:rsidR="006D382C" w:rsidRPr="009154B6" w:rsidRDefault="006D382C" w:rsidP="006D382C">
            <w:pPr>
              <w:jc w:val="both"/>
              <w:rPr>
                <w:rFonts w:ascii="Times New Roman" w:hAnsi="Times New Roman" w:cs="Times New Roman"/>
                <w:sz w:val="24"/>
                <w:szCs w:val="24"/>
              </w:rPr>
            </w:pPr>
            <w:r w:rsidRPr="009154B6">
              <w:rPr>
                <w:rFonts w:ascii="Times New Roman" w:hAnsi="Times New Roman" w:cs="Times New Roman"/>
                <w:sz w:val="24"/>
                <w:szCs w:val="24"/>
                <w:lang w:val="kk-KZ"/>
              </w:rPr>
              <w:t xml:space="preserve">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tc>
        <w:tc>
          <w:tcPr>
            <w:tcW w:w="1701" w:type="dxa"/>
          </w:tcPr>
          <w:p w:rsidR="006D382C" w:rsidRPr="009154B6" w:rsidRDefault="006D382C" w:rsidP="006D382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6D382C" w:rsidRPr="009154B6" w:rsidRDefault="00A302A4" w:rsidP="006D382C">
            <w:pPr>
              <w:tabs>
                <w:tab w:val="left" w:pos="709"/>
              </w:tabs>
              <w:rPr>
                <w:rFonts w:ascii="Times New Roman" w:hAnsi="Times New Roman" w:cs="Times New Roman"/>
                <w:bCs/>
                <w:sz w:val="24"/>
                <w:szCs w:val="24"/>
                <w:lang w:val="kk-KZ"/>
              </w:rPr>
            </w:pPr>
            <w:r w:rsidRPr="009154B6">
              <w:rPr>
                <w:rFonts w:ascii="Times New Roman" w:hAnsi="Times New Roman" w:cs="Times New Roman"/>
                <w:sz w:val="24"/>
                <w:szCs w:val="24"/>
                <w:lang w:val="kk-KZ"/>
              </w:rPr>
              <w:t>Решение конкурсной комиссии оформляется протоколом</w:t>
            </w:r>
          </w:p>
        </w:tc>
        <w:tc>
          <w:tcPr>
            <w:tcW w:w="1843" w:type="dxa"/>
          </w:tcPr>
          <w:p w:rsidR="006D382C" w:rsidRPr="009154B6" w:rsidRDefault="003E3D17" w:rsidP="006D382C">
            <w:pPr>
              <w:tabs>
                <w:tab w:val="left" w:pos="34"/>
              </w:tabs>
              <w:ind w:left="34"/>
              <w:rPr>
                <w:rFonts w:ascii="Times New Roman" w:hAnsi="Times New Roman" w:cs="Times New Roman"/>
                <w:bCs/>
                <w:sz w:val="24"/>
                <w:szCs w:val="24"/>
              </w:rPr>
            </w:pPr>
            <w:r w:rsidRPr="009154B6">
              <w:rPr>
                <w:rFonts w:ascii="Times New Roman" w:hAnsi="Times New Roman" w:cs="Times New Roman"/>
                <w:bCs/>
                <w:sz w:val="24"/>
                <w:szCs w:val="24"/>
                <w:lang w:val="kk-KZ"/>
              </w:rPr>
              <w:t>5 рабочих дней</w:t>
            </w:r>
          </w:p>
        </w:tc>
      </w:tr>
      <w:tr w:rsidR="006D382C" w:rsidRPr="009154B6" w:rsidTr="009154B6">
        <w:tc>
          <w:tcPr>
            <w:tcW w:w="568" w:type="dxa"/>
          </w:tcPr>
          <w:p w:rsidR="006D382C" w:rsidRPr="009154B6" w:rsidRDefault="006D382C" w:rsidP="006D382C">
            <w:pPr>
              <w:tabs>
                <w:tab w:val="left" w:pos="247"/>
              </w:tabs>
              <w:contextualSpacing/>
              <w:rPr>
                <w:rFonts w:ascii="Times New Roman" w:hAnsi="Times New Roman" w:cs="Times New Roman"/>
                <w:sz w:val="24"/>
                <w:szCs w:val="24"/>
              </w:rPr>
            </w:pPr>
            <w:r w:rsidRPr="009154B6">
              <w:rPr>
                <w:rFonts w:ascii="Times New Roman" w:hAnsi="Times New Roman" w:cs="Times New Roman"/>
                <w:sz w:val="24"/>
                <w:szCs w:val="24"/>
              </w:rPr>
              <w:t>14.</w:t>
            </w:r>
          </w:p>
        </w:tc>
        <w:tc>
          <w:tcPr>
            <w:tcW w:w="9071" w:type="dxa"/>
          </w:tcPr>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Кандидат, участвовавший на собеседовании, но не рекомендованный на назначение, конкурсная комиссия рекомендует к зачислению в кадровый резерв.</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Срок нахождения в кадровом резерве составляет один год с момента зачисления в кадровый резерв.</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Кандидаты, зачисленные в кадровый резерв, при объявлении конкурса проходят этап собеседования с конкурсной комиссией.</w:t>
            </w:r>
          </w:p>
        </w:tc>
        <w:tc>
          <w:tcPr>
            <w:tcW w:w="1701" w:type="dxa"/>
          </w:tcPr>
          <w:p w:rsidR="006D382C" w:rsidRPr="009154B6" w:rsidRDefault="006D382C" w:rsidP="006D382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6D382C" w:rsidRPr="009154B6" w:rsidRDefault="003A48FC" w:rsidP="006D382C">
            <w:pPr>
              <w:tabs>
                <w:tab w:val="left" w:pos="709"/>
              </w:tabs>
              <w:rPr>
                <w:rFonts w:ascii="Times New Roman" w:hAnsi="Times New Roman" w:cs="Times New Roman"/>
                <w:bCs/>
                <w:sz w:val="24"/>
                <w:szCs w:val="24"/>
                <w:lang w:val="kk-KZ"/>
              </w:rPr>
            </w:pPr>
            <w:r w:rsidRPr="009154B6">
              <w:rPr>
                <w:rFonts w:ascii="Times New Roman" w:hAnsi="Times New Roman" w:cs="Times New Roman"/>
                <w:sz w:val="24"/>
                <w:szCs w:val="24"/>
                <w:lang w:val="kk-KZ"/>
              </w:rPr>
              <w:t>Зачисление кадровый резерв</w:t>
            </w:r>
          </w:p>
        </w:tc>
        <w:tc>
          <w:tcPr>
            <w:tcW w:w="1843" w:type="dxa"/>
          </w:tcPr>
          <w:p w:rsidR="006D382C" w:rsidRPr="009154B6" w:rsidRDefault="00937C1A" w:rsidP="00937C1A">
            <w:pPr>
              <w:tabs>
                <w:tab w:val="left" w:pos="34"/>
              </w:tabs>
              <w:ind w:left="34"/>
              <w:jc w:val="center"/>
              <w:rPr>
                <w:rFonts w:ascii="Times New Roman" w:hAnsi="Times New Roman" w:cs="Times New Roman"/>
                <w:bCs/>
                <w:sz w:val="24"/>
                <w:szCs w:val="24"/>
                <w:lang w:val="kk-KZ"/>
              </w:rPr>
            </w:pPr>
            <w:r w:rsidRPr="009154B6">
              <w:rPr>
                <w:rFonts w:ascii="Times New Roman" w:hAnsi="Times New Roman" w:cs="Times New Roman"/>
                <w:bCs/>
                <w:sz w:val="24"/>
                <w:szCs w:val="24"/>
                <w:lang w:val="kk-KZ"/>
              </w:rPr>
              <w:t>1 год</w:t>
            </w:r>
          </w:p>
        </w:tc>
      </w:tr>
      <w:tr w:rsidR="006D382C" w:rsidRPr="009154B6" w:rsidTr="009154B6">
        <w:tc>
          <w:tcPr>
            <w:tcW w:w="568" w:type="dxa"/>
          </w:tcPr>
          <w:p w:rsidR="006D382C" w:rsidRPr="009154B6" w:rsidRDefault="006D382C" w:rsidP="006D382C">
            <w:pPr>
              <w:tabs>
                <w:tab w:val="left" w:pos="247"/>
              </w:tabs>
              <w:contextualSpacing/>
              <w:rPr>
                <w:rFonts w:ascii="Times New Roman" w:hAnsi="Times New Roman" w:cs="Times New Roman"/>
                <w:sz w:val="24"/>
                <w:szCs w:val="24"/>
              </w:rPr>
            </w:pPr>
            <w:r w:rsidRPr="009154B6">
              <w:rPr>
                <w:rFonts w:ascii="Times New Roman" w:hAnsi="Times New Roman" w:cs="Times New Roman"/>
                <w:sz w:val="24"/>
                <w:szCs w:val="24"/>
              </w:rPr>
              <w:t>15.</w:t>
            </w:r>
          </w:p>
        </w:tc>
        <w:tc>
          <w:tcPr>
            <w:tcW w:w="9071" w:type="dxa"/>
          </w:tcPr>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lastRenderedPageBreak/>
              <w:t xml:space="preserve">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6D382C" w:rsidRPr="009154B6" w:rsidRDefault="006D382C" w:rsidP="006D382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tc>
        <w:tc>
          <w:tcPr>
            <w:tcW w:w="1701" w:type="dxa"/>
          </w:tcPr>
          <w:p w:rsidR="006D382C" w:rsidRPr="009154B6" w:rsidRDefault="006D382C" w:rsidP="006D382C">
            <w:pPr>
              <w:jc w:val="center"/>
              <w:rPr>
                <w:sz w:val="24"/>
                <w:szCs w:val="24"/>
              </w:rPr>
            </w:pPr>
            <w:r w:rsidRPr="009154B6">
              <w:rPr>
                <w:rFonts w:ascii="Times New Roman" w:hAnsi="Times New Roman" w:cs="Times New Roman"/>
                <w:sz w:val="24"/>
                <w:szCs w:val="24"/>
              </w:rPr>
              <w:lastRenderedPageBreak/>
              <w:t>организаций образования</w:t>
            </w:r>
          </w:p>
        </w:tc>
        <w:tc>
          <w:tcPr>
            <w:tcW w:w="2126" w:type="dxa"/>
          </w:tcPr>
          <w:p w:rsidR="006D382C" w:rsidRPr="009154B6" w:rsidRDefault="000827DC" w:rsidP="006D382C">
            <w:pPr>
              <w:tabs>
                <w:tab w:val="left" w:pos="709"/>
              </w:tabs>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Результаты конкурса объявляются на </w:t>
            </w:r>
            <w:r w:rsidRPr="009154B6">
              <w:rPr>
                <w:rFonts w:ascii="Times New Roman" w:hAnsi="Times New Roman" w:cs="Times New Roman"/>
                <w:sz w:val="24"/>
                <w:szCs w:val="24"/>
                <w:lang w:val="kk-KZ"/>
              </w:rPr>
              <w:lastRenderedPageBreak/>
              <w:t>Интернет-ресурсе</w:t>
            </w:r>
          </w:p>
          <w:p w:rsidR="00554B10" w:rsidRPr="009154B6" w:rsidRDefault="00554B10" w:rsidP="00554B10">
            <w:pPr>
              <w:jc w:val="both"/>
              <w:rPr>
                <w:rFonts w:ascii="Times New Roman" w:hAnsi="Times New Roman" w:cs="Times New Roman"/>
                <w:sz w:val="24"/>
                <w:szCs w:val="24"/>
                <w:lang w:val="kk-KZ"/>
              </w:rPr>
            </w:pPr>
          </w:p>
          <w:p w:rsidR="00554B10" w:rsidRPr="009154B6" w:rsidRDefault="00554B10" w:rsidP="00554B10">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Трудовой договор, приказ о приеме на работу</w:t>
            </w:r>
          </w:p>
          <w:p w:rsidR="00554B10" w:rsidRPr="009154B6" w:rsidRDefault="00554B10" w:rsidP="006D382C">
            <w:pPr>
              <w:tabs>
                <w:tab w:val="left" w:pos="709"/>
              </w:tabs>
              <w:rPr>
                <w:rFonts w:ascii="Times New Roman" w:hAnsi="Times New Roman" w:cs="Times New Roman"/>
                <w:bCs/>
                <w:sz w:val="24"/>
                <w:szCs w:val="24"/>
                <w:lang w:val="kk-KZ"/>
              </w:rPr>
            </w:pPr>
          </w:p>
        </w:tc>
        <w:tc>
          <w:tcPr>
            <w:tcW w:w="1843" w:type="dxa"/>
          </w:tcPr>
          <w:p w:rsidR="006D382C" w:rsidRPr="009154B6" w:rsidRDefault="006D382C" w:rsidP="006D382C">
            <w:pPr>
              <w:rPr>
                <w:sz w:val="24"/>
                <w:szCs w:val="24"/>
              </w:rPr>
            </w:pPr>
            <w:r w:rsidRPr="009154B6">
              <w:rPr>
                <w:rFonts w:ascii="Times New Roman" w:hAnsi="Times New Roman" w:cs="Times New Roman"/>
                <w:bCs/>
                <w:sz w:val="24"/>
                <w:szCs w:val="24"/>
                <w:lang w:val="kk-KZ"/>
              </w:rPr>
              <w:lastRenderedPageBreak/>
              <w:t>до 30.05.2021 г.</w:t>
            </w:r>
          </w:p>
        </w:tc>
      </w:tr>
      <w:tr w:rsidR="00484B5C" w:rsidRPr="009154B6" w:rsidTr="009154B6">
        <w:tc>
          <w:tcPr>
            <w:tcW w:w="568" w:type="dxa"/>
          </w:tcPr>
          <w:p w:rsidR="00484B5C" w:rsidRPr="009154B6" w:rsidRDefault="00484B5C" w:rsidP="00484B5C">
            <w:pPr>
              <w:tabs>
                <w:tab w:val="left" w:pos="247"/>
              </w:tabs>
              <w:contextualSpacing/>
              <w:rPr>
                <w:rFonts w:ascii="Times New Roman" w:hAnsi="Times New Roman" w:cs="Times New Roman"/>
                <w:sz w:val="24"/>
                <w:szCs w:val="24"/>
              </w:rPr>
            </w:pPr>
            <w:r w:rsidRPr="009154B6">
              <w:rPr>
                <w:rFonts w:ascii="Times New Roman" w:hAnsi="Times New Roman" w:cs="Times New Roman"/>
                <w:sz w:val="24"/>
                <w:szCs w:val="24"/>
              </w:rPr>
              <w:lastRenderedPageBreak/>
              <w:t>16.</w:t>
            </w:r>
          </w:p>
        </w:tc>
        <w:tc>
          <w:tcPr>
            <w:tcW w:w="9071" w:type="dxa"/>
          </w:tcPr>
          <w:p w:rsidR="00484B5C" w:rsidRPr="009154B6" w:rsidRDefault="00484B5C" w:rsidP="00484B5C">
            <w:pPr>
              <w:tabs>
                <w:tab w:val="left" w:pos="709"/>
              </w:tabs>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Если в результате конкурса комиссией не были выявлены кандидаты на занятие вакантной должности, конкурс признается несостоявшимся.</w:t>
            </w:r>
          </w:p>
          <w:p w:rsidR="00484B5C" w:rsidRPr="009154B6" w:rsidRDefault="00484B5C" w:rsidP="00484B5C">
            <w:pPr>
              <w:tabs>
                <w:tab w:val="left" w:pos="709"/>
              </w:tabs>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Кандидаты в части, их касающейся, знакомятся с конкурсными документами и решением комиссии.</w:t>
            </w:r>
          </w:p>
        </w:tc>
        <w:tc>
          <w:tcPr>
            <w:tcW w:w="1701" w:type="dxa"/>
          </w:tcPr>
          <w:p w:rsidR="00484B5C" w:rsidRPr="009154B6" w:rsidRDefault="00484B5C" w:rsidP="00484B5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Pr>
          <w:p w:rsidR="00484B5C" w:rsidRPr="009154B6" w:rsidRDefault="00484B5C" w:rsidP="00484B5C">
            <w:pPr>
              <w:tabs>
                <w:tab w:val="left" w:pos="709"/>
              </w:tabs>
              <w:rPr>
                <w:rFonts w:ascii="Times New Roman" w:hAnsi="Times New Roman" w:cs="Times New Roman"/>
                <w:bCs/>
                <w:sz w:val="24"/>
                <w:szCs w:val="24"/>
                <w:lang w:val="kk-KZ"/>
              </w:rPr>
            </w:pPr>
            <w:r w:rsidRPr="009154B6">
              <w:rPr>
                <w:rFonts w:ascii="Times New Roman" w:hAnsi="Times New Roman" w:cs="Times New Roman"/>
                <w:sz w:val="24"/>
                <w:szCs w:val="24"/>
                <w:lang w:val="kk-KZ"/>
              </w:rPr>
              <w:t>Решение конкурсной комиссии оформляется протоколом</w:t>
            </w:r>
          </w:p>
        </w:tc>
        <w:tc>
          <w:tcPr>
            <w:tcW w:w="1843" w:type="dxa"/>
          </w:tcPr>
          <w:p w:rsidR="00484B5C" w:rsidRPr="009154B6" w:rsidRDefault="00484B5C" w:rsidP="00484B5C">
            <w:pPr>
              <w:tabs>
                <w:tab w:val="left" w:pos="34"/>
              </w:tabs>
              <w:ind w:left="34"/>
              <w:rPr>
                <w:rFonts w:ascii="Times New Roman" w:hAnsi="Times New Roman" w:cs="Times New Roman"/>
                <w:bCs/>
                <w:sz w:val="24"/>
                <w:szCs w:val="24"/>
              </w:rPr>
            </w:pPr>
            <w:r w:rsidRPr="009154B6">
              <w:rPr>
                <w:rFonts w:ascii="Times New Roman" w:hAnsi="Times New Roman" w:cs="Times New Roman"/>
                <w:bCs/>
                <w:sz w:val="24"/>
                <w:szCs w:val="24"/>
                <w:lang w:val="kk-KZ"/>
              </w:rPr>
              <w:t>5 рабочих дней</w:t>
            </w:r>
          </w:p>
        </w:tc>
      </w:tr>
      <w:tr w:rsidR="006D382C" w:rsidRPr="009154B6" w:rsidTr="009154B6">
        <w:tc>
          <w:tcPr>
            <w:tcW w:w="568" w:type="dxa"/>
          </w:tcPr>
          <w:p w:rsidR="006D382C" w:rsidRPr="009154B6" w:rsidRDefault="006D382C" w:rsidP="006D382C">
            <w:pPr>
              <w:tabs>
                <w:tab w:val="left" w:pos="247"/>
              </w:tabs>
              <w:contextualSpacing/>
              <w:rPr>
                <w:rFonts w:ascii="Times New Roman" w:hAnsi="Times New Roman" w:cs="Times New Roman"/>
                <w:sz w:val="24"/>
                <w:szCs w:val="24"/>
                <w:lang w:val="kk-KZ"/>
              </w:rPr>
            </w:pPr>
            <w:r w:rsidRPr="009154B6">
              <w:rPr>
                <w:rFonts w:ascii="Times New Roman" w:hAnsi="Times New Roman" w:cs="Times New Roman"/>
                <w:sz w:val="24"/>
                <w:szCs w:val="24"/>
                <w:lang w:val="kk-KZ"/>
              </w:rPr>
              <w:t>17.</w:t>
            </w:r>
          </w:p>
        </w:tc>
        <w:tc>
          <w:tcPr>
            <w:tcW w:w="9071" w:type="dxa"/>
            <w:tcBorders>
              <w:top w:val="single" w:sz="4" w:space="0" w:color="auto"/>
              <w:left w:val="single" w:sz="4" w:space="0" w:color="auto"/>
              <w:bottom w:val="single" w:sz="4" w:space="0" w:color="auto"/>
              <w:right w:val="single" w:sz="4" w:space="0" w:color="auto"/>
            </w:tcBorders>
          </w:tcPr>
          <w:p w:rsidR="006D382C" w:rsidRPr="009154B6" w:rsidRDefault="006D382C" w:rsidP="006D382C">
            <w:pPr>
              <w:tabs>
                <w:tab w:val="left" w:pos="1134"/>
                <w:tab w:val="left" w:pos="1276"/>
              </w:tabs>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Педагоги-совместители на ставку менее 8 часов в неделю по одному предмету принимаются на работу без конкурса.</w:t>
            </w:r>
          </w:p>
          <w:p w:rsidR="006D382C" w:rsidRPr="009154B6" w:rsidRDefault="006D382C" w:rsidP="006D382C">
            <w:pPr>
              <w:tabs>
                <w:tab w:val="left" w:pos="1134"/>
                <w:tab w:val="left" w:pos="1276"/>
              </w:tabs>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Вакантная ставка педагога-предметника, за исключением малокомплектной школы, не распределяется между педагогами.</w:t>
            </w:r>
          </w:p>
          <w:p w:rsidR="006D382C" w:rsidRPr="009154B6" w:rsidRDefault="006D382C" w:rsidP="006D382C">
            <w:pPr>
              <w:tabs>
                <w:tab w:val="left" w:pos="1134"/>
                <w:tab w:val="left" w:pos="1276"/>
              </w:tabs>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tc>
        <w:tc>
          <w:tcPr>
            <w:tcW w:w="1701" w:type="dxa"/>
            <w:tcBorders>
              <w:top w:val="single" w:sz="4" w:space="0" w:color="auto"/>
              <w:left w:val="single" w:sz="4" w:space="0" w:color="auto"/>
              <w:bottom w:val="single" w:sz="4" w:space="0" w:color="auto"/>
              <w:right w:val="single" w:sz="4" w:space="0" w:color="auto"/>
            </w:tcBorders>
          </w:tcPr>
          <w:p w:rsidR="006D382C" w:rsidRPr="009154B6" w:rsidRDefault="006D382C" w:rsidP="006D382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Borders>
              <w:top w:val="single" w:sz="4" w:space="0" w:color="auto"/>
              <w:left w:val="single" w:sz="4" w:space="0" w:color="auto"/>
              <w:bottom w:val="single" w:sz="4" w:space="0" w:color="auto"/>
              <w:right w:val="single" w:sz="4" w:space="0" w:color="auto"/>
            </w:tcBorders>
          </w:tcPr>
          <w:p w:rsidR="006F2B7C" w:rsidRPr="009154B6" w:rsidRDefault="006F2B7C" w:rsidP="006F2B7C">
            <w:pPr>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Трудовой договор, приказ о приеме на работу</w:t>
            </w:r>
          </w:p>
          <w:p w:rsidR="006D382C" w:rsidRPr="009154B6" w:rsidRDefault="006D382C" w:rsidP="006D382C">
            <w:pPr>
              <w:tabs>
                <w:tab w:val="left" w:pos="709"/>
              </w:tabs>
              <w:rPr>
                <w:rFonts w:ascii="Times New Roman"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6D382C" w:rsidRPr="009154B6" w:rsidRDefault="006D382C" w:rsidP="006D382C">
            <w:pPr>
              <w:rPr>
                <w:rFonts w:ascii="Times New Roman" w:hAnsi="Times New Roman" w:cs="Times New Roman"/>
                <w:bCs/>
                <w:sz w:val="24"/>
                <w:szCs w:val="24"/>
                <w:lang w:val="kk-KZ"/>
              </w:rPr>
            </w:pPr>
            <w:r w:rsidRPr="009154B6">
              <w:rPr>
                <w:rFonts w:ascii="Times New Roman" w:hAnsi="Times New Roman" w:cs="Times New Roman"/>
                <w:bCs/>
                <w:sz w:val="24"/>
                <w:szCs w:val="24"/>
                <w:lang w:val="kk-KZ"/>
              </w:rPr>
              <w:t xml:space="preserve"> </w:t>
            </w:r>
          </w:p>
        </w:tc>
      </w:tr>
      <w:tr w:rsidR="006D382C" w:rsidRPr="009154B6" w:rsidTr="009154B6">
        <w:tc>
          <w:tcPr>
            <w:tcW w:w="568" w:type="dxa"/>
          </w:tcPr>
          <w:p w:rsidR="006D382C" w:rsidRPr="009154B6" w:rsidRDefault="006D382C" w:rsidP="006D382C">
            <w:pPr>
              <w:tabs>
                <w:tab w:val="left" w:pos="247"/>
              </w:tabs>
              <w:contextualSpacing/>
              <w:rPr>
                <w:rFonts w:ascii="Times New Roman" w:hAnsi="Times New Roman" w:cs="Times New Roman"/>
                <w:sz w:val="24"/>
                <w:szCs w:val="24"/>
                <w:lang w:val="kk-KZ"/>
              </w:rPr>
            </w:pPr>
          </w:p>
        </w:tc>
        <w:tc>
          <w:tcPr>
            <w:tcW w:w="9071" w:type="dxa"/>
            <w:tcBorders>
              <w:top w:val="single" w:sz="4" w:space="0" w:color="auto"/>
              <w:left w:val="single" w:sz="4" w:space="0" w:color="auto"/>
              <w:bottom w:val="single" w:sz="4" w:space="0" w:color="auto"/>
              <w:right w:val="single" w:sz="4" w:space="0" w:color="auto"/>
            </w:tcBorders>
          </w:tcPr>
          <w:p w:rsidR="006D382C" w:rsidRPr="009154B6" w:rsidRDefault="006D382C" w:rsidP="006D382C">
            <w:pPr>
              <w:tabs>
                <w:tab w:val="left" w:pos="1134"/>
                <w:tab w:val="left" w:pos="1276"/>
              </w:tabs>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rsidR="006D382C" w:rsidRPr="009154B6" w:rsidRDefault="006D382C" w:rsidP="006D382C">
            <w:pPr>
              <w:tabs>
                <w:tab w:val="left" w:pos="1134"/>
                <w:tab w:val="left" w:pos="1276"/>
              </w:tabs>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Решение конкурсной комиссии обжалуется участниками конкурса в апелляционной комиссии вышестоящего органа или судебном порядке.</w:t>
            </w:r>
          </w:p>
        </w:tc>
        <w:tc>
          <w:tcPr>
            <w:tcW w:w="1701" w:type="dxa"/>
            <w:tcBorders>
              <w:top w:val="single" w:sz="4" w:space="0" w:color="auto"/>
              <w:left w:val="single" w:sz="4" w:space="0" w:color="auto"/>
              <w:bottom w:val="single" w:sz="4" w:space="0" w:color="auto"/>
              <w:right w:val="single" w:sz="4" w:space="0" w:color="auto"/>
            </w:tcBorders>
          </w:tcPr>
          <w:p w:rsidR="006D382C" w:rsidRPr="009154B6" w:rsidRDefault="006D382C" w:rsidP="006D382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Borders>
              <w:top w:val="single" w:sz="4" w:space="0" w:color="auto"/>
              <w:left w:val="single" w:sz="4" w:space="0" w:color="auto"/>
              <w:bottom w:val="single" w:sz="4" w:space="0" w:color="auto"/>
              <w:right w:val="single" w:sz="4" w:space="0" w:color="auto"/>
            </w:tcBorders>
          </w:tcPr>
          <w:p w:rsidR="006D382C" w:rsidRPr="009154B6" w:rsidRDefault="0013563F" w:rsidP="006D382C">
            <w:pPr>
              <w:tabs>
                <w:tab w:val="left" w:pos="709"/>
              </w:tabs>
              <w:rPr>
                <w:rFonts w:ascii="Times New Roman" w:hAnsi="Times New Roman" w:cs="Times New Roman"/>
                <w:sz w:val="24"/>
                <w:szCs w:val="24"/>
                <w:lang w:val="kk-KZ"/>
              </w:rPr>
            </w:pPr>
            <w:r w:rsidRPr="009154B6">
              <w:rPr>
                <w:rFonts w:ascii="Times New Roman" w:hAnsi="Times New Roman" w:cs="Times New Roman"/>
                <w:sz w:val="24"/>
                <w:szCs w:val="24"/>
                <w:lang w:val="kk-KZ"/>
              </w:rPr>
              <w:t>Обжалование</w:t>
            </w:r>
          </w:p>
        </w:tc>
        <w:tc>
          <w:tcPr>
            <w:tcW w:w="1843" w:type="dxa"/>
            <w:tcBorders>
              <w:top w:val="single" w:sz="4" w:space="0" w:color="auto"/>
              <w:left w:val="single" w:sz="4" w:space="0" w:color="auto"/>
              <w:bottom w:val="single" w:sz="4" w:space="0" w:color="auto"/>
              <w:right w:val="single" w:sz="4" w:space="0" w:color="auto"/>
            </w:tcBorders>
          </w:tcPr>
          <w:p w:rsidR="006D382C" w:rsidRPr="009154B6" w:rsidRDefault="006D382C" w:rsidP="006D382C">
            <w:pPr>
              <w:rPr>
                <w:rFonts w:ascii="Times New Roman" w:hAnsi="Times New Roman" w:cs="Times New Roman"/>
                <w:bCs/>
                <w:sz w:val="24"/>
                <w:szCs w:val="24"/>
                <w:lang w:val="kk-KZ"/>
              </w:rPr>
            </w:pPr>
          </w:p>
        </w:tc>
      </w:tr>
      <w:tr w:rsidR="006D382C" w:rsidRPr="009154B6" w:rsidTr="009154B6">
        <w:tc>
          <w:tcPr>
            <w:tcW w:w="568" w:type="dxa"/>
          </w:tcPr>
          <w:p w:rsidR="006D382C" w:rsidRPr="009154B6" w:rsidRDefault="006D382C" w:rsidP="006D382C">
            <w:pPr>
              <w:tabs>
                <w:tab w:val="left" w:pos="247"/>
              </w:tabs>
              <w:contextualSpacing/>
              <w:rPr>
                <w:rFonts w:ascii="Times New Roman" w:hAnsi="Times New Roman" w:cs="Times New Roman"/>
                <w:sz w:val="24"/>
                <w:szCs w:val="24"/>
                <w:lang w:val="kk-KZ"/>
              </w:rPr>
            </w:pPr>
          </w:p>
        </w:tc>
        <w:tc>
          <w:tcPr>
            <w:tcW w:w="9071" w:type="dxa"/>
            <w:tcBorders>
              <w:top w:val="single" w:sz="4" w:space="0" w:color="auto"/>
              <w:left w:val="single" w:sz="4" w:space="0" w:color="auto"/>
              <w:bottom w:val="single" w:sz="4" w:space="0" w:color="auto"/>
              <w:right w:val="single" w:sz="4" w:space="0" w:color="auto"/>
            </w:tcBorders>
          </w:tcPr>
          <w:p w:rsidR="006D382C" w:rsidRPr="009154B6" w:rsidRDefault="006D382C" w:rsidP="006D382C">
            <w:pPr>
              <w:tabs>
                <w:tab w:val="left" w:pos="1134"/>
                <w:tab w:val="left" w:pos="1276"/>
              </w:tabs>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Освобождение от должности педагога осуществляется по основаниям, предусмотренных статьей 49 Трудового кодекса Республики Казахстан.</w:t>
            </w:r>
          </w:p>
          <w:p w:rsidR="006D382C" w:rsidRPr="009154B6" w:rsidRDefault="006D382C" w:rsidP="006D382C">
            <w:pPr>
              <w:tabs>
                <w:tab w:val="left" w:pos="1134"/>
                <w:tab w:val="left" w:pos="1276"/>
              </w:tabs>
              <w:jc w:val="both"/>
              <w:rPr>
                <w:rFonts w:ascii="Times New Roman" w:hAnsi="Times New Roman" w:cs="Times New Roman"/>
                <w:sz w:val="24"/>
                <w:szCs w:val="24"/>
                <w:lang w:val="kk-KZ"/>
              </w:rPr>
            </w:pPr>
            <w:r w:rsidRPr="009154B6">
              <w:rPr>
                <w:rFonts w:ascii="Times New Roman" w:hAnsi="Times New Roman" w:cs="Times New Roman"/>
                <w:sz w:val="24"/>
                <w:szCs w:val="24"/>
                <w:lang w:val="kk-KZ"/>
              </w:rPr>
              <w:t xml:space="preserve">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tc>
        <w:tc>
          <w:tcPr>
            <w:tcW w:w="1701" w:type="dxa"/>
            <w:tcBorders>
              <w:top w:val="single" w:sz="4" w:space="0" w:color="auto"/>
              <w:left w:val="single" w:sz="4" w:space="0" w:color="auto"/>
              <w:bottom w:val="single" w:sz="4" w:space="0" w:color="auto"/>
              <w:right w:val="single" w:sz="4" w:space="0" w:color="auto"/>
            </w:tcBorders>
          </w:tcPr>
          <w:p w:rsidR="006D382C" w:rsidRPr="009154B6" w:rsidRDefault="006D382C" w:rsidP="006D382C">
            <w:pPr>
              <w:jc w:val="center"/>
              <w:rPr>
                <w:sz w:val="24"/>
                <w:szCs w:val="24"/>
              </w:rPr>
            </w:pPr>
            <w:r w:rsidRPr="009154B6">
              <w:rPr>
                <w:rFonts w:ascii="Times New Roman" w:hAnsi="Times New Roman" w:cs="Times New Roman"/>
                <w:sz w:val="24"/>
                <w:szCs w:val="24"/>
              </w:rPr>
              <w:t>организаций образования</w:t>
            </w:r>
          </w:p>
        </w:tc>
        <w:tc>
          <w:tcPr>
            <w:tcW w:w="2126" w:type="dxa"/>
            <w:tcBorders>
              <w:top w:val="single" w:sz="4" w:space="0" w:color="auto"/>
              <w:left w:val="single" w:sz="4" w:space="0" w:color="auto"/>
              <w:bottom w:val="single" w:sz="4" w:space="0" w:color="auto"/>
              <w:right w:val="single" w:sz="4" w:space="0" w:color="auto"/>
            </w:tcBorders>
          </w:tcPr>
          <w:p w:rsidR="006D382C" w:rsidRPr="009154B6" w:rsidRDefault="0002769E" w:rsidP="006D382C">
            <w:pPr>
              <w:tabs>
                <w:tab w:val="left" w:pos="709"/>
              </w:tabs>
              <w:rPr>
                <w:rFonts w:ascii="Times New Roman" w:hAnsi="Times New Roman" w:cs="Times New Roman"/>
                <w:sz w:val="24"/>
                <w:szCs w:val="24"/>
                <w:lang w:val="kk-KZ"/>
              </w:rPr>
            </w:pPr>
            <w:r w:rsidRPr="009154B6">
              <w:rPr>
                <w:rFonts w:ascii="Times New Roman" w:hAnsi="Times New Roman" w:cs="Times New Roman"/>
                <w:sz w:val="24"/>
                <w:szCs w:val="24"/>
                <w:lang w:val="kk-KZ"/>
              </w:rPr>
              <w:t>Освобождение,</w:t>
            </w:r>
          </w:p>
          <w:p w:rsidR="0002769E" w:rsidRPr="009154B6" w:rsidRDefault="0002769E" w:rsidP="006D382C">
            <w:pPr>
              <w:tabs>
                <w:tab w:val="left" w:pos="709"/>
              </w:tabs>
              <w:rPr>
                <w:rFonts w:ascii="Times New Roman" w:hAnsi="Times New Roman" w:cs="Times New Roman"/>
                <w:sz w:val="24"/>
                <w:szCs w:val="24"/>
                <w:lang w:val="kk-KZ"/>
              </w:rPr>
            </w:pPr>
            <w:r w:rsidRPr="009154B6">
              <w:rPr>
                <w:rFonts w:ascii="Times New Roman" w:hAnsi="Times New Roman" w:cs="Times New Roman"/>
                <w:sz w:val="24"/>
                <w:szCs w:val="24"/>
                <w:lang w:val="kk-KZ"/>
              </w:rPr>
              <w:t>согласование с отделом образования</w:t>
            </w:r>
          </w:p>
        </w:tc>
        <w:tc>
          <w:tcPr>
            <w:tcW w:w="1843" w:type="dxa"/>
            <w:tcBorders>
              <w:top w:val="single" w:sz="4" w:space="0" w:color="auto"/>
              <w:left w:val="single" w:sz="4" w:space="0" w:color="auto"/>
              <w:bottom w:val="single" w:sz="4" w:space="0" w:color="auto"/>
              <w:right w:val="single" w:sz="4" w:space="0" w:color="auto"/>
            </w:tcBorders>
          </w:tcPr>
          <w:p w:rsidR="006D382C" w:rsidRPr="009154B6" w:rsidRDefault="006D382C" w:rsidP="006D382C">
            <w:pPr>
              <w:rPr>
                <w:rFonts w:ascii="Times New Roman" w:hAnsi="Times New Roman" w:cs="Times New Roman"/>
                <w:bCs/>
                <w:sz w:val="24"/>
                <w:szCs w:val="24"/>
                <w:lang w:val="kk-KZ"/>
              </w:rPr>
            </w:pPr>
          </w:p>
        </w:tc>
      </w:tr>
    </w:tbl>
    <w:p w:rsidR="001014D3" w:rsidRPr="009154B6" w:rsidRDefault="001014D3" w:rsidP="001014D3">
      <w:pPr>
        <w:spacing w:after="0" w:line="240" w:lineRule="auto"/>
        <w:jc w:val="center"/>
        <w:rPr>
          <w:rFonts w:ascii="Times New Roman" w:hAnsi="Times New Roman" w:cs="Times New Roman"/>
          <w:i/>
          <w:sz w:val="24"/>
          <w:szCs w:val="24"/>
        </w:rPr>
      </w:pPr>
    </w:p>
    <w:sectPr w:rsidR="001014D3" w:rsidRPr="009154B6" w:rsidSect="00EE0DDD">
      <w:pgSz w:w="16838" w:h="11906" w:orient="landscape"/>
      <w:pgMar w:top="709" w:right="820"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E54"/>
    <w:multiLevelType w:val="hybridMultilevel"/>
    <w:tmpl w:val="10B41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F3526"/>
    <w:multiLevelType w:val="hybridMultilevel"/>
    <w:tmpl w:val="46441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C5D50"/>
    <w:multiLevelType w:val="hybridMultilevel"/>
    <w:tmpl w:val="FB604EDA"/>
    <w:lvl w:ilvl="0" w:tplc="5BCAB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716E07"/>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2303B6"/>
    <w:multiLevelType w:val="hybridMultilevel"/>
    <w:tmpl w:val="3B349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1029A7"/>
    <w:multiLevelType w:val="hybridMultilevel"/>
    <w:tmpl w:val="2CF4F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D1157A"/>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3313F9"/>
    <w:multiLevelType w:val="hybridMultilevel"/>
    <w:tmpl w:val="AC82861E"/>
    <w:lvl w:ilvl="0" w:tplc="6DF021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193A8E"/>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2E42E4"/>
    <w:multiLevelType w:val="hybridMultilevel"/>
    <w:tmpl w:val="E5A6A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0816D2D"/>
    <w:multiLevelType w:val="hybridMultilevel"/>
    <w:tmpl w:val="EB583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1D646E"/>
    <w:multiLevelType w:val="hybridMultilevel"/>
    <w:tmpl w:val="8620FB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3906608"/>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A262AB"/>
    <w:multiLevelType w:val="hybridMultilevel"/>
    <w:tmpl w:val="AA564534"/>
    <w:lvl w:ilvl="0" w:tplc="32F89A5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9B3981"/>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1D128A"/>
    <w:multiLevelType w:val="hybridMultilevel"/>
    <w:tmpl w:val="EA1A7DC8"/>
    <w:lvl w:ilvl="0" w:tplc="3FCE40EA">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70D575AC"/>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5D02EF"/>
    <w:multiLevelType w:val="multilevel"/>
    <w:tmpl w:val="7E26F686"/>
    <w:lvl w:ilvl="0">
      <w:start w:val="1"/>
      <w:numFmt w:val="decimal"/>
      <w:lvlText w:val="%1."/>
      <w:lvlJc w:val="left"/>
      <w:pPr>
        <w:ind w:left="1287" w:hanging="360"/>
      </w:pPr>
      <w:rPr>
        <w:b w:val="0"/>
      </w:rPr>
    </w:lvl>
    <w:lvl w:ilvl="1">
      <w:start w:val="2"/>
      <w:numFmt w:val="decimal"/>
      <w:isLgl/>
      <w:lvlText w:val="%1.%2."/>
      <w:lvlJc w:val="left"/>
      <w:pPr>
        <w:ind w:left="236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167" w:hanging="1080"/>
      </w:pPr>
      <w:rPr>
        <w:rFonts w:hint="default"/>
      </w:rPr>
    </w:lvl>
    <w:lvl w:ilvl="4">
      <w:start w:val="1"/>
      <w:numFmt w:val="decimal"/>
      <w:isLgl/>
      <w:lvlText w:val="%1.%2.%3.%4.%5."/>
      <w:lvlJc w:val="left"/>
      <w:pPr>
        <w:ind w:left="4887" w:hanging="1080"/>
      </w:pPr>
      <w:rPr>
        <w:rFonts w:hint="default"/>
      </w:rPr>
    </w:lvl>
    <w:lvl w:ilvl="5">
      <w:start w:val="1"/>
      <w:numFmt w:val="decimal"/>
      <w:isLgl/>
      <w:lvlText w:val="%1.%2.%3.%4.%5.%6."/>
      <w:lvlJc w:val="left"/>
      <w:pPr>
        <w:ind w:left="5967" w:hanging="1440"/>
      </w:pPr>
      <w:rPr>
        <w:rFonts w:hint="default"/>
      </w:rPr>
    </w:lvl>
    <w:lvl w:ilvl="6">
      <w:start w:val="1"/>
      <w:numFmt w:val="decimal"/>
      <w:isLgl/>
      <w:lvlText w:val="%1.%2.%3.%4.%5.%6.%7."/>
      <w:lvlJc w:val="left"/>
      <w:pPr>
        <w:ind w:left="7047" w:hanging="1800"/>
      </w:pPr>
      <w:rPr>
        <w:rFonts w:hint="default"/>
      </w:rPr>
    </w:lvl>
    <w:lvl w:ilvl="7">
      <w:start w:val="1"/>
      <w:numFmt w:val="decimal"/>
      <w:isLgl/>
      <w:lvlText w:val="%1.%2.%3.%4.%5.%6.%7.%8."/>
      <w:lvlJc w:val="left"/>
      <w:pPr>
        <w:ind w:left="7767" w:hanging="1800"/>
      </w:pPr>
      <w:rPr>
        <w:rFonts w:hint="default"/>
      </w:rPr>
    </w:lvl>
    <w:lvl w:ilvl="8">
      <w:start w:val="1"/>
      <w:numFmt w:val="decimal"/>
      <w:isLgl/>
      <w:lvlText w:val="%1.%2.%3.%4.%5.%6.%7.%8.%9."/>
      <w:lvlJc w:val="left"/>
      <w:pPr>
        <w:ind w:left="8847" w:hanging="2160"/>
      </w:pPr>
      <w:rPr>
        <w:rFonts w:hint="default"/>
      </w:rPr>
    </w:lvl>
  </w:abstractNum>
  <w:num w:numId="1">
    <w:abstractNumId w:val="17"/>
  </w:num>
  <w:num w:numId="2">
    <w:abstractNumId w:val="15"/>
  </w:num>
  <w:num w:numId="3">
    <w:abstractNumId w:val="6"/>
  </w:num>
  <w:num w:numId="4">
    <w:abstractNumId w:val="1"/>
  </w:num>
  <w:num w:numId="5">
    <w:abstractNumId w:val="12"/>
  </w:num>
  <w:num w:numId="6">
    <w:abstractNumId w:val="3"/>
  </w:num>
  <w:num w:numId="7">
    <w:abstractNumId w:val="8"/>
  </w:num>
  <w:num w:numId="8">
    <w:abstractNumId w:val="11"/>
  </w:num>
  <w:num w:numId="9">
    <w:abstractNumId w:val="9"/>
  </w:num>
  <w:num w:numId="10">
    <w:abstractNumId w:val="4"/>
  </w:num>
  <w:num w:numId="11">
    <w:abstractNumId w:val="13"/>
  </w:num>
  <w:num w:numId="12">
    <w:abstractNumId w:val="2"/>
  </w:num>
  <w:num w:numId="13">
    <w:abstractNumId w:val="10"/>
  </w:num>
  <w:num w:numId="14">
    <w:abstractNumId w:val="7"/>
  </w:num>
  <w:num w:numId="15">
    <w:abstractNumId w:val="0"/>
  </w:num>
  <w:num w:numId="16">
    <w:abstractNumId w:val="5"/>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C3EC6"/>
    <w:rsid w:val="000011A8"/>
    <w:rsid w:val="00002B9A"/>
    <w:rsid w:val="00023D76"/>
    <w:rsid w:val="0002769E"/>
    <w:rsid w:val="00036CB5"/>
    <w:rsid w:val="000612B2"/>
    <w:rsid w:val="000675E6"/>
    <w:rsid w:val="00067976"/>
    <w:rsid w:val="00071F20"/>
    <w:rsid w:val="0007365E"/>
    <w:rsid w:val="00074DEE"/>
    <w:rsid w:val="000771CB"/>
    <w:rsid w:val="000827DC"/>
    <w:rsid w:val="00086C05"/>
    <w:rsid w:val="00095BB9"/>
    <w:rsid w:val="000C361F"/>
    <w:rsid w:val="000D45EE"/>
    <w:rsid w:val="000D4F76"/>
    <w:rsid w:val="000D4FCB"/>
    <w:rsid w:val="000E38DD"/>
    <w:rsid w:val="000E4B7E"/>
    <w:rsid w:val="000F673D"/>
    <w:rsid w:val="000F737C"/>
    <w:rsid w:val="00100BAA"/>
    <w:rsid w:val="001014D3"/>
    <w:rsid w:val="00107CA8"/>
    <w:rsid w:val="001149F9"/>
    <w:rsid w:val="00125C63"/>
    <w:rsid w:val="00134EBB"/>
    <w:rsid w:val="0013563F"/>
    <w:rsid w:val="001356C3"/>
    <w:rsid w:val="001418A2"/>
    <w:rsid w:val="00160A6D"/>
    <w:rsid w:val="0016181E"/>
    <w:rsid w:val="00162A4C"/>
    <w:rsid w:val="00165A12"/>
    <w:rsid w:val="00171CBD"/>
    <w:rsid w:val="00177545"/>
    <w:rsid w:val="001825B3"/>
    <w:rsid w:val="00185982"/>
    <w:rsid w:val="00195C80"/>
    <w:rsid w:val="0019665F"/>
    <w:rsid w:val="00196E83"/>
    <w:rsid w:val="001A440F"/>
    <w:rsid w:val="001A6A4B"/>
    <w:rsid w:val="001A7EA6"/>
    <w:rsid w:val="001B3F5C"/>
    <w:rsid w:val="001D1EE5"/>
    <w:rsid w:val="001D782B"/>
    <w:rsid w:val="001E55FE"/>
    <w:rsid w:val="001E7233"/>
    <w:rsid w:val="001F03F9"/>
    <w:rsid w:val="001F4DA3"/>
    <w:rsid w:val="001F660A"/>
    <w:rsid w:val="00211598"/>
    <w:rsid w:val="0022504D"/>
    <w:rsid w:val="0022646C"/>
    <w:rsid w:val="002312C5"/>
    <w:rsid w:val="00237F32"/>
    <w:rsid w:val="00247A7E"/>
    <w:rsid w:val="00256DCC"/>
    <w:rsid w:val="00257668"/>
    <w:rsid w:val="002675CA"/>
    <w:rsid w:val="00273D9A"/>
    <w:rsid w:val="00277F6A"/>
    <w:rsid w:val="002A1685"/>
    <w:rsid w:val="002A6AA8"/>
    <w:rsid w:val="002A7D25"/>
    <w:rsid w:val="002B5BB3"/>
    <w:rsid w:val="002B5F81"/>
    <w:rsid w:val="002C3EC6"/>
    <w:rsid w:val="002C4B66"/>
    <w:rsid w:val="002D6366"/>
    <w:rsid w:val="002E79DA"/>
    <w:rsid w:val="002F116F"/>
    <w:rsid w:val="0030230A"/>
    <w:rsid w:val="003162F3"/>
    <w:rsid w:val="00320326"/>
    <w:rsid w:val="003214D9"/>
    <w:rsid w:val="003229B1"/>
    <w:rsid w:val="0033258E"/>
    <w:rsid w:val="00340C26"/>
    <w:rsid w:val="003475B5"/>
    <w:rsid w:val="00347FC0"/>
    <w:rsid w:val="00352D6F"/>
    <w:rsid w:val="00362B14"/>
    <w:rsid w:val="003801AB"/>
    <w:rsid w:val="00382070"/>
    <w:rsid w:val="00386B39"/>
    <w:rsid w:val="003872B8"/>
    <w:rsid w:val="003A010E"/>
    <w:rsid w:val="003A167D"/>
    <w:rsid w:val="003A1CE4"/>
    <w:rsid w:val="003A3F41"/>
    <w:rsid w:val="003A48FC"/>
    <w:rsid w:val="003A4B48"/>
    <w:rsid w:val="003B1036"/>
    <w:rsid w:val="003D0301"/>
    <w:rsid w:val="003D3DD6"/>
    <w:rsid w:val="003D58CF"/>
    <w:rsid w:val="003E1992"/>
    <w:rsid w:val="003E1B69"/>
    <w:rsid w:val="003E3D17"/>
    <w:rsid w:val="003F1EE0"/>
    <w:rsid w:val="003F2748"/>
    <w:rsid w:val="00401298"/>
    <w:rsid w:val="00401D6A"/>
    <w:rsid w:val="00402431"/>
    <w:rsid w:val="00403929"/>
    <w:rsid w:val="004044FA"/>
    <w:rsid w:val="00405AF4"/>
    <w:rsid w:val="0041044A"/>
    <w:rsid w:val="00412A8E"/>
    <w:rsid w:val="0041414C"/>
    <w:rsid w:val="00414555"/>
    <w:rsid w:val="00414A9E"/>
    <w:rsid w:val="0042086B"/>
    <w:rsid w:val="00423688"/>
    <w:rsid w:val="00434D19"/>
    <w:rsid w:val="004369D5"/>
    <w:rsid w:val="00441B89"/>
    <w:rsid w:val="00445B2F"/>
    <w:rsid w:val="004538F5"/>
    <w:rsid w:val="00457654"/>
    <w:rsid w:val="004613B8"/>
    <w:rsid w:val="00463C5E"/>
    <w:rsid w:val="00480152"/>
    <w:rsid w:val="00484B5C"/>
    <w:rsid w:val="00486B7D"/>
    <w:rsid w:val="004B31D9"/>
    <w:rsid w:val="004B346D"/>
    <w:rsid w:val="004B3755"/>
    <w:rsid w:val="004C2199"/>
    <w:rsid w:val="004D0190"/>
    <w:rsid w:val="004D331A"/>
    <w:rsid w:val="004E19ED"/>
    <w:rsid w:val="004E269D"/>
    <w:rsid w:val="004F7751"/>
    <w:rsid w:val="00511163"/>
    <w:rsid w:val="00512FEA"/>
    <w:rsid w:val="00515EB2"/>
    <w:rsid w:val="0053501E"/>
    <w:rsid w:val="005410AC"/>
    <w:rsid w:val="00544224"/>
    <w:rsid w:val="005511B7"/>
    <w:rsid w:val="00551D98"/>
    <w:rsid w:val="00552DF4"/>
    <w:rsid w:val="0055358D"/>
    <w:rsid w:val="00554B10"/>
    <w:rsid w:val="00555068"/>
    <w:rsid w:val="00555379"/>
    <w:rsid w:val="0056221F"/>
    <w:rsid w:val="00562DCA"/>
    <w:rsid w:val="00563362"/>
    <w:rsid w:val="00565F57"/>
    <w:rsid w:val="00574390"/>
    <w:rsid w:val="005A12C0"/>
    <w:rsid w:val="005A6AE3"/>
    <w:rsid w:val="005B0837"/>
    <w:rsid w:val="005B76FF"/>
    <w:rsid w:val="005C10C4"/>
    <w:rsid w:val="005C1343"/>
    <w:rsid w:val="005C48B8"/>
    <w:rsid w:val="005C6E64"/>
    <w:rsid w:val="005C7391"/>
    <w:rsid w:val="005E0CA3"/>
    <w:rsid w:val="005E3FDB"/>
    <w:rsid w:val="005E449A"/>
    <w:rsid w:val="005E65DE"/>
    <w:rsid w:val="005F63A3"/>
    <w:rsid w:val="005F6B6D"/>
    <w:rsid w:val="005F7CC5"/>
    <w:rsid w:val="0060146C"/>
    <w:rsid w:val="00602581"/>
    <w:rsid w:val="006032C9"/>
    <w:rsid w:val="006118B1"/>
    <w:rsid w:val="00616979"/>
    <w:rsid w:val="006171E2"/>
    <w:rsid w:val="00622573"/>
    <w:rsid w:val="00640FE4"/>
    <w:rsid w:val="00644636"/>
    <w:rsid w:val="00650E90"/>
    <w:rsid w:val="00654229"/>
    <w:rsid w:val="00657F41"/>
    <w:rsid w:val="006712BD"/>
    <w:rsid w:val="0068386B"/>
    <w:rsid w:val="006907F7"/>
    <w:rsid w:val="006928FF"/>
    <w:rsid w:val="00693626"/>
    <w:rsid w:val="00697F9B"/>
    <w:rsid w:val="006A444D"/>
    <w:rsid w:val="006A4BBA"/>
    <w:rsid w:val="006A6AAB"/>
    <w:rsid w:val="006B55B0"/>
    <w:rsid w:val="006C79C5"/>
    <w:rsid w:val="006D382C"/>
    <w:rsid w:val="006D6716"/>
    <w:rsid w:val="006E2EE5"/>
    <w:rsid w:val="006E306E"/>
    <w:rsid w:val="006E381C"/>
    <w:rsid w:val="006E61A7"/>
    <w:rsid w:val="006F2B7C"/>
    <w:rsid w:val="006F2B87"/>
    <w:rsid w:val="006F429B"/>
    <w:rsid w:val="00702B21"/>
    <w:rsid w:val="00721039"/>
    <w:rsid w:val="00724C8A"/>
    <w:rsid w:val="00726685"/>
    <w:rsid w:val="00737E25"/>
    <w:rsid w:val="00745238"/>
    <w:rsid w:val="007514D6"/>
    <w:rsid w:val="00754066"/>
    <w:rsid w:val="00754701"/>
    <w:rsid w:val="00760196"/>
    <w:rsid w:val="007627F2"/>
    <w:rsid w:val="00776F05"/>
    <w:rsid w:val="00777E19"/>
    <w:rsid w:val="007817EB"/>
    <w:rsid w:val="00782D35"/>
    <w:rsid w:val="00787700"/>
    <w:rsid w:val="00787BF9"/>
    <w:rsid w:val="007939EC"/>
    <w:rsid w:val="007A2A60"/>
    <w:rsid w:val="007B1273"/>
    <w:rsid w:val="007C2A87"/>
    <w:rsid w:val="007C3CE9"/>
    <w:rsid w:val="007C79CB"/>
    <w:rsid w:val="007C7AB7"/>
    <w:rsid w:val="007D38F2"/>
    <w:rsid w:val="007D4563"/>
    <w:rsid w:val="007D511E"/>
    <w:rsid w:val="007D55A1"/>
    <w:rsid w:val="007E250F"/>
    <w:rsid w:val="007E7E25"/>
    <w:rsid w:val="007F2663"/>
    <w:rsid w:val="008263FD"/>
    <w:rsid w:val="008307A7"/>
    <w:rsid w:val="00834F14"/>
    <w:rsid w:val="00836416"/>
    <w:rsid w:val="00836637"/>
    <w:rsid w:val="00853844"/>
    <w:rsid w:val="00855193"/>
    <w:rsid w:val="00857D89"/>
    <w:rsid w:val="00865846"/>
    <w:rsid w:val="00866BD4"/>
    <w:rsid w:val="00867E00"/>
    <w:rsid w:val="00870911"/>
    <w:rsid w:val="008712B3"/>
    <w:rsid w:val="008766EA"/>
    <w:rsid w:val="00884A96"/>
    <w:rsid w:val="00892883"/>
    <w:rsid w:val="00894DC5"/>
    <w:rsid w:val="0089566C"/>
    <w:rsid w:val="0089623A"/>
    <w:rsid w:val="00897BE1"/>
    <w:rsid w:val="008A01BB"/>
    <w:rsid w:val="008A0911"/>
    <w:rsid w:val="008A42AA"/>
    <w:rsid w:val="008B2C5A"/>
    <w:rsid w:val="008C318A"/>
    <w:rsid w:val="008C34C2"/>
    <w:rsid w:val="008D480A"/>
    <w:rsid w:val="008E5099"/>
    <w:rsid w:val="009154B6"/>
    <w:rsid w:val="009215ED"/>
    <w:rsid w:val="0092691C"/>
    <w:rsid w:val="00927513"/>
    <w:rsid w:val="00930B2D"/>
    <w:rsid w:val="0093738F"/>
    <w:rsid w:val="00937C1A"/>
    <w:rsid w:val="009406F0"/>
    <w:rsid w:val="009416B0"/>
    <w:rsid w:val="0095143F"/>
    <w:rsid w:val="00955073"/>
    <w:rsid w:val="0095789A"/>
    <w:rsid w:val="00960B7D"/>
    <w:rsid w:val="00963BC5"/>
    <w:rsid w:val="00963F66"/>
    <w:rsid w:val="0097072D"/>
    <w:rsid w:val="00971DA7"/>
    <w:rsid w:val="009772B5"/>
    <w:rsid w:val="00982E8C"/>
    <w:rsid w:val="009900E9"/>
    <w:rsid w:val="00992A0D"/>
    <w:rsid w:val="00995A0A"/>
    <w:rsid w:val="009A40AC"/>
    <w:rsid w:val="009A4398"/>
    <w:rsid w:val="009A5044"/>
    <w:rsid w:val="009A5EA1"/>
    <w:rsid w:val="009A7BB7"/>
    <w:rsid w:val="009B24F6"/>
    <w:rsid w:val="009B3835"/>
    <w:rsid w:val="009D073B"/>
    <w:rsid w:val="009D2C55"/>
    <w:rsid w:val="009D72C5"/>
    <w:rsid w:val="009D7A61"/>
    <w:rsid w:val="009E7E69"/>
    <w:rsid w:val="00A005F1"/>
    <w:rsid w:val="00A06ABD"/>
    <w:rsid w:val="00A0736B"/>
    <w:rsid w:val="00A1076F"/>
    <w:rsid w:val="00A14EB7"/>
    <w:rsid w:val="00A153FD"/>
    <w:rsid w:val="00A15ABB"/>
    <w:rsid w:val="00A2408E"/>
    <w:rsid w:val="00A26277"/>
    <w:rsid w:val="00A302A4"/>
    <w:rsid w:val="00A33582"/>
    <w:rsid w:val="00A338E7"/>
    <w:rsid w:val="00A44620"/>
    <w:rsid w:val="00A46F3D"/>
    <w:rsid w:val="00A56C5B"/>
    <w:rsid w:val="00A6233F"/>
    <w:rsid w:val="00A6574F"/>
    <w:rsid w:val="00A66EBB"/>
    <w:rsid w:val="00A85002"/>
    <w:rsid w:val="00A85E24"/>
    <w:rsid w:val="00A85F6E"/>
    <w:rsid w:val="00A862B6"/>
    <w:rsid w:val="00A9137E"/>
    <w:rsid w:val="00A94555"/>
    <w:rsid w:val="00A9473A"/>
    <w:rsid w:val="00AA05AE"/>
    <w:rsid w:val="00AA1DA8"/>
    <w:rsid w:val="00AB34C5"/>
    <w:rsid w:val="00AC6A75"/>
    <w:rsid w:val="00AC7DB9"/>
    <w:rsid w:val="00AD21DA"/>
    <w:rsid w:val="00AD4485"/>
    <w:rsid w:val="00AD6987"/>
    <w:rsid w:val="00AD79A4"/>
    <w:rsid w:val="00AD7DB6"/>
    <w:rsid w:val="00AE50E0"/>
    <w:rsid w:val="00AF2373"/>
    <w:rsid w:val="00AF728F"/>
    <w:rsid w:val="00B01856"/>
    <w:rsid w:val="00B03C4C"/>
    <w:rsid w:val="00B03E35"/>
    <w:rsid w:val="00B040B9"/>
    <w:rsid w:val="00B266E3"/>
    <w:rsid w:val="00B273F6"/>
    <w:rsid w:val="00B30FB5"/>
    <w:rsid w:val="00B32946"/>
    <w:rsid w:val="00B33354"/>
    <w:rsid w:val="00B34C1E"/>
    <w:rsid w:val="00B36A8B"/>
    <w:rsid w:val="00B43513"/>
    <w:rsid w:val="00B466B5"/>
    <w:rsid w:val="00B47E65"/>
    <w:rsid w:val="00B5401C"/>
    <w:rsid w:val="00B55BA5"/>
    <w:rsid w:val="00B573B8"/>
    <w:rsid w:val="00B66B87"/>
    <w:rsid w:val="00B71DEF"/>
    <w:rsid w:val="00B7488B"/>
    <w:rsid w:val="00B74FFE"/>
    <w:rsid w:val="00B75D6E"/>
    <w:rsid w:val="00B778BF"/>
    <w:rsid w:val="00B97672"/>
    <w:rsid w:val="00BA25D4"/>
    <w:rsid w:val="00BA5407"/>
    <w:rsid w:val="00BB3FC5"/>
    <w:rsid w:val="00BB60FC"/>
    <w:rsid w:val="00BD3CF3"/>
    <w:rsid w:val="00BE62AD"/>
    <w:rsid w:val="00BF0AEB"/>
    <w:rsid w:val="00BF691E"/>
    <w:rsid w:val="00BF7D59"/>
    <w:rsid w:val="00C14BEB"/>
    <w:rsid w:val="00C14CB8"/>
    <w:rsid w:val="00C15FF4"/>
    <w:rsid w:val="00C200D6"/>
    <w:rsid w:val="00C36351"/>
    <w:rsid w:val="00C56103"/>
    <w:rsid w:val="00C66646"/>
    <w:rsid w:val="00C737FE"/>
    <w:rsid w:val="00C75835"/>
    <w:rsid w:val="00C80316"/>
    <w:rsid w:val="00C82C6B"/>
    <w:rsid w:val="00C8339B"/>
    <w:rsid w:val="00C84007"/>
    <w:rsid w:val="00C8486E"/>
    <w:rsid w:val="00C85C7C"/>
    <w:rsid w:val="00C93FF9"/>
    <w:rsid w:val="00C96495"/>
    <w:rsid w:val="00CB0B25"/>
    <w:rsid w:val="00CB4C3C"/>
    <w:rsid w:val="00CB75E3"/>
    <w:rsid w:val="00CC3D59"/>
    <w:rsid w:val="00CD529A"/>
    <w:rsid w:val="00CD7219"/>
    <w:rsid w:val="00CE1E37"/>
    <w:rsid w:val="00CF0A2E"/>
    <w:rsid w:val="00CF5290"/>
    <w:rsid w:val="00CF72F5"/>
    <w:rsid w:val="00D04280"/>
    <w:rsid w:val="00D24743"/>
    <w:rsid w:val="00D30A83"/>
    <w:rsid w:val="00D35B75"/>
    <w:rsid w:val="00D43660"/>
    <w:rsid w:val="00D44074"/>
    <w:rsid w:val="00D45141"/>
    <w:rsid w:val="00D466F8"/>
    <w:rsid w:val="00D678F7"/>
    <w:rsid w:val="00D716A9"/>
    <w:rsid w:val="00D71E7E"/>
    <w:rsid w:val="00D804DB"/>
    <w:rsid w:val="00D8764E"/>
    <w:rsid w:val="00D87EAF"/>
    <w:rsid w:val="00DA55CD"/>
    <w:rsid w:val="00DA720E"/>
    <w:rsid w:val="00DC1153"/>
    <w:rsid w:val="00DC495F"/>
    <w:rsid w:val="00DD7883"/>
    <w:rsid w:val="00DE1A8C"/>
    <w:rsid w:val="00DF3B37"/>
    <w:rsid w:val="00E0209E"/>
    <w:rsid w:val="00E024D9"/>
    <w:rsid w:val="00E16914"/>
    <w:rsid w:val="00E172D3"/>
    <w:rsid w:val="00E2098D"/>
    <w:rsid w:val="00E30E7B"/>
    <w:rsid w:val="00E42A6A"/>
    <w:rsid w:val="00E5673C"/>
    <w:rsid w:val="00E6511C"/>
    <w:rsid w:val="00E709A8"/>
    <w:rsid w:val="00E72E99"/>
    <w:rsid w:val="00E92D4E"/>
    <w:rsid w:val="00E94FBE"/>
    <w:rsid w:val="00E96B59"/>
    <w:rsid w:val="00EA2AE1"/>
    <w:rsid w:val="00EA6D8B"/>
    <w:rsid w:val="00EA6FE8"/>
    <w:rsid w:val="00EB1611"/>
    <w:rsid w:val="00EB2C64"/>
    <w:rsid w:val="00EB6155"/>
    <w:rsid w:val="00ED06A5"/>
    <w:rsid w:val="00ED1C47"/>
    <w:rsid w:val="00ED7E26"/>
    <w:rsid w:val="00EE0C01"/>
    <w:rsid w:val="00EE0DB4"/>
    <w:rsid w:val="00EE0DDD"/>
    <w:rsid w:val="00EE2A87"/>
    <w:rsid w:val="00EE3567"/>
    <w:rsid w:val="00EF643B"/>
    <w:rsid w:val="00EF72D6"/>
    <w:rsid w:val="00F00DA9"/>
    <w:rsid w:val="00F0173D"/>
    <w:rsid w:val="00F023C6"/>
    <w:rsid w:val="00F04FC9"/>
    <w:rsid w:val="00F067AB"/>
    <w:rsid w:val="00F121F4"/>
    <w:rsid w:val="00F15112"/>
    <w:rsid w:val="00F16D2B"/>
    <w:rsid w:val="00F22879"/>
    <w:rsid w:val="00F32348"/>
    <w:rsid w:val="00F33211"/>
    <w:rsid w:val="00F363DD"/>
    <w:rsid w:val="00F40BCB"/>
    <w:rsid w:val="00F42857"/>
    <w:rsid w:val="00F476E7"/>
    <w:rsid w:val="00F505B3"/>
    <w:rsid w:val="00F53741"/>
    <w:rsid w:val="00F56DB7"/>
    <w:rsid w:val="00F61E7E"/>
    <w:rsid w:val="00F632D3"/>
    <w:rsid w:val="00F736E3"/>
    <w:rsid w:val="00F7426A"/>
    <w:rsid w:val="00F76731"/>
    <w:rsid w:val="00F8330B"/>
    <w:rsid w:val="00F85125"/>
    <w:rsid w:val="00F85A61"/>
    <w:rsid w:val="00F85BC5"/>
    <w:rsid w:val="00F87C1E"/>
    <w:rsid w:val="00F9218B"/>
    <w:rsid w:val="00F9567A"/>
    <w:rsid w:val="00FA0E36"/>
    <w:rsid w:val="00FA2E59"/>
    <w:rsid w:val="00FB34F5"/>
    <w:rsid w:val="00FB43B8"/>
    <w:rsid w:val="00FC6064"/>
    <w:rsid w:val="00FD3165"/>
    <w:rsid w:val="00FE46D9"/>
    <w:rsid w:val="00FE650B"/>
    <w:rsid w:val="00FE6852"/>
    <w:rsid w:val="00FF01D3"/>
    <w:rsid w:val="00FF5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
    <w:basedOn w:val="a"/>
    <w:link w:val="a4"/>
    <w:uiPriority w:val="34"/>
    <w:qFormat/>
    <w:rsid w:val="00F85BC5"/>
    <w:pPr>
      <w:ind w:left="720"/>
      <w:contextualSpacing/>
    </w:pPr>
  </w:style>
  <w:style w:type="table" w:styleId="a5">
    <w:name w:val="Table Grid"/>
    <w:basedOn w:val="a1"/>
    <w:uiPriority w:val="39"/>
    <w:rsid w:val="00380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
    <w:link w:val="a3"/>
    <w:uiPriority w:val="34"/>
    <w:locked/>
    <w:rsid w:val="001F4DA3"/>
  </w:style>
  <w:style w:type="paragraph" w:styleId="a6">
    <w:name w:val="Balloon Text"/>
    <w:basedOn w:val="a"/>
    <w:link w:val="a7"/>
    <w:uiPriority w:val="99"/>
    <w:semiHidden/>
    <w:unhideWhenUsed/>
    <w:rsid w:val="0056336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3362"/>
    <w:rPr>
      <w:rFonts w:ascii="Segoe UI" w:hAnsi="Segoe UI" w:cs="Segoe UI"/>
      <w:sz w:val="18"/>
      <w:szCs w:val="18"/>
    </w:rPr>
  </w:style>
  <w:style w:type="character" w:customStyle="1" w:styleId="apple-converted-space">
    <w:name w:val="apple-converted-space"/>
    <w:basedOn w:val="a0"/>
    <w:rsid w:val="003A167D"/>
  </w:style>
  <w:style w:type="character" w:customStyle="1" w:styleId="a8">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9"/>
    <w:uiPriority w:val="99"/>
    <w:locked/>
    <w:rsid w:val="0095143F"/>
    <w:rPr>
      <w:sz w:val="24"/>
      <w:szCs w:val="24"/>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8"/>
    <w:uiPriority w:val="99"/>
    <w:unhideWhenUsed/>
    <w:qFormat/>
    <w:rsid w:val="0095143F"/>
    <w:pPr>
      <w:spacing w:before="100" w:beforeAutospacing="1" w:after="100" w:afterAutospacing="1" w:line="240" w:lineRule="auto"/>
    </w:pPr>
    <w:rPr>
      <w:sz w:val="24"/>
      <w:szCs w:val="24"/>
    </w:rPr>
  </w:style>
  <w:style w:type="character" w:styleId="aa">
    <w:name w:val="Emphasis"/>
    <w:basedOn w:val="a0"/>
    <w:uiPriority w:val="99"/>
    <w:qFormat/>
    <w:rsid w:val="0095143F"/>
    <w:rPr>
      <w:rFonts w:ascii="Times New Roman" w:hAnsi="Times New Roman" w:cs="Times New Roman" w:hint="default"/>
      <w:i/>
      <w:iCs/>
    </w:rPr>
  </w:style>
  <w:style w:type="character" w:styleId="ab">
    <w:name w:val="Strong"/>
    <w:basedOn w:val="a0"/>
    <w:uiPriority w:val="22"/>
    <w:qFormat/>
    <w:rsid w:val="0095143F"/>
    <w:rPr>
      <w:b/>
      <w:bCs/>
    </w:rPr>
  </w:style>
  <w:style w:type="paragraph" w:styleId="ac">
    <w:name w:val="No Spacing"/>
    <w:uiPriority w:val="1"/>
    <w:qFormat/>
    <w:rsid w:val="00754066"/>
    <w:pPr>
      <w:spacing w:after="0" w:line="240" w:lineRule="auto"/>
    </w:pPr>
  </w:style>
  <w:style w:type="table" w:customStyle="1" w:styleId="2">
    <w:name w:val="Сетка таблицы2"/>
    <w:basedOn w:val="a1"/>
    <w:next w:val="a5"/>
    <w:uiPriority w:val="39"/>
    <w:rsid w:val="00F47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06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78A62-5DFF-4968-B369-77DC7057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1820</Words>
  <Characters>10375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УМЦ</dc:creator>
  <cp:lastModifiedBy>Пользователь</cp:lastModifiedBy>
  <cp:revision>319</cp:revision>
  <cp:lastPrinted>2022-08-10T09:24:00Z</cp:lastPrinted>
  <dcterms:created xsi:type="dcterms:W3CDTF">2019-01-11T10:33:00Z</dcterms:created>
  <dcterms:modified xsi:type="dcterms:W3CDTF">2022-08-10T09:24:00Z</dcterms:modified>
</cp:coreProperties>
</file>