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7d52" w14:textId="c647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Start w:name="z86" w:id="3"/>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3"/>
    <w:bookmarkStart w:name="z87" w:id="4"/>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4"/>
    <w:bookmarkStart w:name="z88" w:id="5"/>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5"/>
    <w:bookmarkStart w:name="z126" w:id="6"/>
    <w:p>
      <w:pPr>
        <w:spacing w:after="0"/>
        <w:ind w:left="0"/>
        <w:jc w:val="both"/>
      </w:pPr>
      <w:r>
        <w:rPr>
          <w:rFonts w:ascii="Times New Roman"/>
          <w:b w:val="false"/>
          <w:i w:val="false"/>
          <w:color w:val="000000"/>
          <w:sz w:val="28"/>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 w:id="8"/>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8"/>
    <w:bookmarkStart w:name="z93" w:id="9"/>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9"/>
    <w:bookmarkStart w:name="z94" w:id="10"/>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0"/>
    <w:bookmarkStart w:name="z121" w:id="11"/>
    <w:p>
      <w:pPr>
        <w:spacing w:after="0"/>
        <w:ind w:left="0"/>
        <w:jc w:val="both"/>
      </w:pPr>
      <w:r>
        <w:rPr>
          <w:rFonts w:ascii="Times New Roman"/>
          <w:b w:val="false"/>
          <w:i w:val="false"/>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bookmarkEnd w:id="11"/>
    <w:bookmarkStart w:name="z95" w:id="12"/>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2"/>
    <w:bookmarkStart w:name="z96" w:id="13"/>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3"/>
    <w:bookmarkStart w:name="z97" w:id="14"/>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4"/>
    <w:bookmarkStart w:name="z98" w:id="15"/>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16"/>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6"/>
    <w:bookmarkStart w:name="z122" w:id="17"/>
    <w:p>
      <w:pPr>
        <w:spacing w:after="0"/>
        <w:ind w:left="0"/>
        <w:jc w:val="both"/>
      </w:pPr>
      <w:r>
        <w:rPr>
          <w:rFonts w:ascii="Times New Roman"/>
          <w:b w:val="false"/>
          <w:i w:val="false"/>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7"/>
    <w:bookmarkStart w:name="z123" w:id="18"/>
    <w:p>
      <w:pPr>
        <w:spacing w:after="0"/>
        <w:ind w:left="0"/>
        <w:jc w:val="both"/>
      </w:pPr>
      <w:r>
        <w:rPr>
          <w:rFonts w:ascii="Times New Roman"/>
          <w:b w:val="false"/>
          <w:i w:val="false"/>
          <w:color w:val="000000"/>
          <w:sz w:val="28"/>
        </w:rPr>
        <w:t>
      17-2) реинжиниринг – ұйым қызметінің тиімділігін, сапасын және нәтижелілігін арттыру мақсатында ағымдағы жұмыс процесін қайта өзгерту;</w:t>
      </w:r>
    </w:p>
    <w:bookmarkEnd w:id="18"/>
    <w:bookmarkStart w:name="z127" w:id="19"/>
    <w:p>
      <w:pPr>
        <w:spacing w:after="0"/>
        <w:ind w:left="0"/>
        <w:jc w:val="both"/>
      </w:pPr>
      <w:r>
        <w:rPr>
          <w:rFonts w:ascii="Times New Roman"/>
          <w:b w:val="false"/>
          <w:i w:val="false"/>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bookmarkEnd w:id="19"/>
    <w:bookmarkStart w:name="z128" w:id="20"/>
    <w:p>
      <w:pPr>
        <w:spacing w:after="0"/>
        <w:ind w:left="0"/>
        <w:jc w:val="both"/>
      </w:pPr>
      <w:r>
        <w:rPr>
          <w:rFonts w:ascii="Times New Roman"/>
          <w:b w:val="false"/>
          <w:i w:val="false"/>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21"/>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2"/>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2"/>
    <w:bookmarkStart w:name="z39" w:id="2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3"/>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4"/>
    <w:p>
      <w:pPr>
        <w:spacing w:after="0"/>
        <w:ind w:left="0"/>
        <w:jc w:val="both"/>
      </w:pPr>
      <w:r>
        <w:rPr>
          <w:rFonts w:ascii="Times New Roman"/>
          <w:b w:val="false"/>
          <w:i w:val="false"/>
          <w:color w:val="000000"/>
          <w:sz w:val="28"/>
        </w:rPr>
        <w:t>
      1. Көрсетілетін қызметті алушылардың:</w:t>
      </w:r>
    </w:p>
    <w:bookmarkEnd w:id="24"/>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bookmarkStart w:name="z129" w:id="25"/>
    <w:p>
      <w:pPr>
        <w:spacing w:after="0"/>
        <w:ind w:left="0"/>
        <w:jc w:val="both"/>
      </w:pPr>
      <w:r>
        <w:rPr>
          <w:rFonts w:ascii="Times New Roman"/>
          <w:b w:val="false"/>
          <w:i w:val="false"/>
          <w:color w:val="000000"/>
          <w:sz w:val="28"/>
        </w:rPr>
        <w:t>
      4-1) мемлекеттік көрсетілетін қызметтерді "бір өтініш" қағидаты бойынша алуға;</w:t>
      </w:r>
    </w:p>
    <w:bookmarkEnd w:id="25"/>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pPr>
        <w:spacing w:after="0"/>
        <w:ind w:left="0"/>
        <w:jc w:val="both"/>
      </w:pPr>
      <w:r>
        <w:rPr>
          <w:rFonts w:ascii="Times New Roman"/>
          <w:b w:val="false"/>
          <w:i w:val="false"/>
          <w:color w:val="000000"/>
          <w:sz w:val="28"/>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проактивті қызметтер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false"/>
          <w:i w:val="false"/>
          <w:color w:val="000000"/>
          <w:sz w:val="28"/>
        </w:rPr>
        <w:t>
      9)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bookmarkStart w:name="z130" w:id="30"/>
    <w:p>
      <w:pPr>
        <w:spacing w:after="0"/>
        <w:ind w:left="0"/>
        <w:jc w:val="both"/>
      </w:pPr>
      <w:r>
        <w:rPr>
          <w:rFonts w:ascii="Times New Roman"/>
          <w:b w:val="false"/>
          <w:i w:val="false"/>
          <w:color w:val="000000"/>
          <w:sz w:val="28"/>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bookmarkEnd w:id="30"/>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pPr>
        <w:spacing w:after="0"/>
        <w:ind w:left="0"/>
        <w:jc w:val="both"/>
      </w:pPr>
      <w:r>
        <w:rPr>
          <w:rFonts w:ascii="Times New Roman"/>
          <w:b w:val="false"/>
          <w:i w:val="false"/>
          <w:color w:val="000000"/>
          <w:sz w:val="28"/>
        </w:rPr>
        <w:t>
      7) мемлекеттік басқаруды цифрлық трансформациялау қағидаларына сәйкес мемлекеттік қызметтер көрсету реинжинирингін жүзеге асырады;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End w:id="36"/>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pPr>
        <w:spacing w:after="0"/>
        <w:ind w:left="0"/>
        <w:jc w:val="both"/>
      </w:pPr>
      <w:r>
        <w:rPr>
          <w:rFonts w:ascii="Times New Roman"/>
          <w:b w:val="false"/>
          <w:i w:val="false"/>
          <w:color w:val="000000"/>
          <w:sz w:val="28"/>
        </w:rPr>
        <w:t>
      мемлекеттік қызмет көрсету нәтижесін беру тәртібін сипаттауды;</w:t>
      </w:r>
    </w:p>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ақпарат объектілерінің жұмыс графигін;</w:t>
      </w:r>
    </w:p>
    <w:p>
      <w:pPr>
        <w:spacing w:after="0"/>
        <w:ind w:left="0"/>
        <w:jc w:val="both"/>
      </w:pPr>
      <w:r>
        <w:rPr>
          <w:rFonts w:ascii="Times New Roman"/>
          <w:b w:val="false"/>
          <w:i w:val="false"/>
          <w:color w:val="000000"/>
          <w:sz w:val="28"/>
        </w:rPr>
        <w:t>
      мемлекеттік қызмет көрсету үшін көрсетілетін қызметті алушыдан талап етілетін құжаттар мен мәліметтердің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 веб-порталы арқылы;</w:t>
      </w:r>
    </w:p>
    <w:p>
      <w:pPr>
        <w:spacing w:after="0"/>
        <w:ind w:left="0"/>
        <w:jc w:val="both"/>
      </w:pPr>
      <w:r>
        <w:rPr>
          <w:rFonts w:ascii="Times New Roman"/>
          <w:b w:val="false"/>
          <w:i w:val="false"/>
          <w:color w:val="000000"/>
          <w:sz w:val="28"/>
        </w:rPr>
        <w:t>
      4) стационарлық абоненттік құрылғы арқылы;</w:t>
      </w:r>
    </w:p>
    <w:p>
      <w:pPr>
        <w:spacing w:after="0"/>
        <w:ind w:left="0"/>
        <w:jc w:val="both"/>
      </w:pPr>
      <w:r>
        <w:rPr>
          <w:rFonts w:ascii="Times New Roman"/>
          <w:b w:val="false"/>
          <w:i w:val="false"/>
          <w:color w:val="000000"/>
          <w:sz w:val="28"/>
        </w:rPr>
        <w:t>
      5) ұялы байланыс абоненттік құрылғысы арқылы;</w:t>
      </w:r>
    </w:p>
    <w:p>
      <w:pPr>
        <w:spacing w:after="0"/>
        <w:ind w:left="0"/>
        <w:jc w:val="both"/>
      </w:pPr>
      <w:r>
        <w:rPr>
          <w:rFonts w:ascii="Times New Roman"/>
          <w:b w:val="false"/>
          <w:i w:val="false"/>
          <w:color w:val="000000"/>
          <w:sz w:val="28"/>
        </w:rPr>
        <w:t>
      6) орталық мемлекеттік органдар айқындаған ақпараттандыру объектілері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bookmarkStart w:name="z125" w:id="53"/>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53"/>
    <w:bookmarkStart w:name="z114" w:id="54"/>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4"/>
    <w:bookmarkStart w:name="z115" w:id="55"/>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5"/>
    <w:bookmarkStart w:name="z64" w:id="56"/>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7" w:id="57"/>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органдардың ақпараттық жүйелері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реинжинирингі</w:t>
      </w:r>
    </w:p>
    <w:p>
      <w:pPr>
        <w:spacing w:after="0"/>
        <w:ind w:left="0"/>
        <w:jc w:val="both"/>
      </w:pPr>
      <w:r>
        <w:rPr>
          <w:rFonts w:ascii="Times New Roman"/>
          <w:b w:val="false"/>
          <w:i w:val="false"/>
          <w:color w:val="000000"/>
          <w:sz w:val="28"/>
        </w:rPr>
        <w:t>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pPr>
        <w:spacing w:after="0"/>
        <w:ind w:left="0"/>
        <w:jc w:val="both"/>
      </w:pPr>
      <w:r>
        <w:rPr>
          <w:rFonts w:ascii="Times New Roman"/>
          <w:b w:val="false"/>
          <w:i w:val="false"/>
          <w:color w:val="000000"/>
          <w:sz w:val="28"/>
        </w:rPr>
        <w:t>
      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бірлескен шешім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8"/>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59"/>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59"/>
    <w:bookmarkStart w:name="z68" w:id="60"/>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0"/>
    <w:bookmarkStart w:name="z69" w:id="61"/>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1"/>
    <w:bookmarkStart w:name="z70" w:id="62"/>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2"/>
    <w:bookmarkStart w:name="z71" w:id="6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4"/>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4"/>
    <w:bookmarkStart w:name="z73" w:id="65"/>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5"/>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6"/>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6"/>
    <w:bookmarkStart w:name="z75" w:id="67"/>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8"/>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8"/>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69"/>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6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0"/>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1"/>
    <w:p>
      <w:pPr>
        <w:spacing w:after="0"/>
        <w:ind w:left="0"/>
        <w:jc w:val="both"/>
      </w:pPr>
      <w:r>
        <w:rPr>
          <w:rFonts w:ascii="Times New Roman"/>
          <w:b w:val="false"/>
          <w:i w:val="false"/>
          <w:color w:val="000000"/>
          <w:sz w:val="28"/>
        </w:rPr>
        <w:t>
      1) заңдылық;</w:t>
      </w:r>
    </w:p>
    <w:bookmarkEnd w:id="71"/>
    <w:bookmarkStart w:name="z109" w:id="72"/>
    <w:p>
      <w:pPr>
        <w:spacing w:after="0"/>
        <w:ind w:left="0"/>
        <w:jc w:val="both"/>
      </w:pPr>
      <w:r>
        <w:rPr>
          <w:rFonts w:ascii="Times New Roman"/>
          <w:b w:val="false"/>
          <w:i w:val="false"/>
          <w:color w:val="000000"/>
          <w:sz w:val="28"/>
        </w:rPr>
        <w:t>
      2) объективтілік;</w:t>
      </w:r>
    </w:p>
    <w:bookmarkEnd w:id="72"/>
    <w:bookmarkStart w:name="z110" w:id="73"/>
    <w:p>
      <w:pPr>
        <w:spacing w:after="0"/>
        <w:ind w:left="0"/>
        <w:jc w:val="both"/>
      </w:pPr>
      <w:r>
        <w:rPr>
          <w:rFonts w:ascii="Times New Roman"/>
          <w:b w:val="false"/>
          <w:i w:val="false"/>
          <w:color w:val="000000"/>
          <w:sz w:val="28"/>
        </w:rPr>
        <w:t>
      3) бейтараптық;</w:t>
      </w:r>
    </w:p>
    <w:bookmarkEnd w:id="73"/>
    <w:bookmarkStart w:name="z111" w:id="74"/>
    <w:p>
      <w:pPr>
        <w:spacing w:after="0"/>
        <w:ind w:left="0"/>
        <w:jc w:val="both"/>
      </w:pPr>
      <w:r>
        <w:rPr>
          <w:rFonts w:ascii="Times New Roman"/>
          <w:b w:val="false"/>
          <w:i w:val="false"/>
          <w:color w:val="000000"/>
          <w:sz w:val="28"/>
        </w:rPr>
        <w:t>
      4) анықтық;</w:t>
      </w:r>
    </w:p>
    <w:bookmarkEnd w:id="74"/>
    <w:bookmarkStart w:name="z112" w:id="75"/>
    <w:p>
      <w:pPr>
        <w:spacing w:after="0"/>
        <w:ind w:left="0"/>
        <w:jc w:val="both"/>
      </w:pPr>
      <w:r>
        <w:rPr>
          <w:rFonts w:ascii="Times New Roman"/>
          <w:b w:val="false"/>
          <w:i w:val="false"/>
          <w:color w:val="000000"/>
          <w:sz w:val="28"/>
        </w:rPr>
        <w:t>
      5) жан-жақтылық;</w:t>
      </w:r>
    </w:p>
    <w:bookmarkEnd w:id="75"/>
    <w:bookmarkStart w:name="z113" w:id="76"/>
    <w:p>
      <w:pPr>
        <w:spacing w:after="0"/>
        <w:ind w:left="0"/>
        <w:jc w:val="both"/>
      </w:pPr>
      <w:r>
        <w:rPr>
          <w:rFonts w:ascii="Times New Roman"/>
          <w:b w:val="false"/>
          <w:i w:val="false"/>
          <w:color w:val="000000"/>
          <w:sz w:val="28"/>
        </w:rPr>
        <w:t>
      6) ашықтық.</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7"/>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7"/>
    <w:bookmarkStart w:name="z79" w:id="78"/>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79"/>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79"/>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0"/>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0"/>
    <w:bookmarkStart w:name="z82" w:id="81"/>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1"/>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pPr>
        <w:spacing w:after="0"/>
        <w:ind w:left="0"/>
        <w:jc w:val="both"/>
      </w:pPr>
      <w:r>
        <w:rPr>
          <w:rFonts w:ascii="Times New Roman"/>
          <w:b w:val="false"/>
          <w:i w:val="false"/>
          <w:color w:val="000000"/>
          <w:sz w:val="28"/>
        </w:rPr>
        <w:t>
      Қоғамдық маңызы бар қызметтер көрсету сапасын бағалау өлшемшарттары әлеуметтанушылық зерттеулер немесе оларды көрсету сапасын мониторингтеу шеңберінде белгіленеді.</w:t>
      </w:r>
    </w:p>
    <w:bookmarkStart w:name="z83" w:id="82"/>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83"/>
    <w:p>
      <w:pPr>
        <w:spacing w:after="0"/>
        <w:ind w:left="0"/>
        <w:jc w:val="left"/>
      </w:pPr>
      <w:r>
        <w:rPr>
          <w:rFonts w:ascii="Times New Roman"/>
          <w:b/>
          <w:i w:val="false"/>
          <w:color w:val="000000"/>
        </w:rPr>
        <w:t xml:space="preserve">  6-тарау. ҚОРЫТЫНДЫ ЕРЕЖЕЛЕР</w:t>
      </w:r>
    </w:p>
    <w:bookmarkEnd w:id="83"/>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