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d6b" w14:textId="051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дошкольного воспитания и обучения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</w:r>
    </w:p>
    <w:p>
      <w:pPr>
        <w:spacing w:after="0"/>
        <w:ind w:left="0"/>
        <w:jc w:val="both"/>
      </w:pPr>
      <w:bookmarkStart w:name="z30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0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утвержденного приказом Министра образования и науки Республики Казахстан от 31 октября 2018 года № 604,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образования и науки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2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дошкольного воспитания и обучения для детей ясельного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дошкольного воспитания и обучения для детей дошкольного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Министра просвещения РК от 09.09.2022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дошкольного и среднего образования (Жонтаева Ж.А.):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М.А. Абенова.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ясельного возраста</w:t>
      </w:r>
    </w:p>
    <w:bookmarkEnd w:id="11"/>
    <w:bookmarkStart w:name="z3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09.09.2022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both"/>
      </w:pPr>
      <w:bookmarkStart w:name="z298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ясельного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проводится для детей с ограниченными возможностями в специальных дошкольных организациях, специальных группах дошкольных организаций.</w:t>
      </w:r>
    </w:p>
    <w:bookmarkStart w:name="z3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зрения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11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3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слуха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Социально-бытовая ориентировка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13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знакомство с художественной литературой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(сурдопедагогом)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Start w:name="z3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опорно-двигательного аппарата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</w:tbl>
    <w:p>
      <w:pPr>
        <w:spacing w:after="0"/>
        <w:ind w:left="0"/>
        <w:jc w:val="both"/>
      </w:pPr>
      <w:bookmarkStart w:name="z315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специальными педагогами (дефектологом, логопедом),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Start w:name="z3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нарушениями речи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17" w:id="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(логопедом) фронтально или по подгруппам.</w:t>
      </w:r>
    </w:p>
    <w:bookmarkStart w:name="z3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задержкой психического развития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End w:id="23"/>
    <w:bookmarkStart w:name="z3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интеллекта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21" w:id="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со сложными нарушениями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23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для групп и классов предшкольной подготовки детей</w:t>
      </w:r>
      <w:r>
        <w:br/>
      </w:r>
      <w:r>
        <w:rPr>
          <w:rFonts w:ascii="Times New Roman"/>
          <w:b/>
          <w:i w:val="false"/>
          <w:color w:val="000000"/>
        </w:rPr>
        <w:t>от 5 до 6 (7) лет</w:t>
      </w:r>
    </w:p>
    <w:bookmarkEnd w:id="28"/>
    <w:bookmarkStart w:name="z3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дошкольного возраста</w:t>
      </w:r>
    </w:p>
    <w:bookmarkEnd w:id="30"/>
    <w:bookmarkStart w:name="z3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09.09.2022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both"/>
      </w:pPr>
      <w:bookmarkStart w:name="z326" w:id="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*****Специальная коррекционная деятельность проводится для детей с ограниченными возможностями в специальных дошкольных организациях, специальных группах дошкольных организаций.</w:t>
      </w:r>
    </w:p>
    <w:bookmarkStart w:name="z3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зрения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28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3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слуха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p>
      <w:pPr>
        <w:spacing w:after="0"/>
        <w:ind w:left="0"/>
        <w:jc w:val="both"/>
      </w:pPr>
      <w:bookmarkStart w:name="z330" w:id="3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художественной литературе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развитию речи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неслышащих детей проводится деятельность по формированию жестовой речи.</w:t>
      </w:r>
    </w:p>
    <w:bookmarkStart w:name="z3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опорно-двигательного аппарата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p>
      <w:pPr>
        <w:spacing w:after="0"/>
        <w:ind w:left="0"/>
        <w:jc w:val="both"/>
      </w:pPr>
      <w:bookmarkStart w:name="z332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специальными педагогами (дефектологом, логопедом),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нарушениями речи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задержкой психического развития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35" w:id="4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интеллекта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37" w:id="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со сложными нарушениями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39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3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</w:t>
      </w:r>
    </w:p>
    <w:bookmarkEnd w:id="46"/>
    <w:bookmarkStart w:name="z3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образования и науки РК от 19.11.2014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09.09.2022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*Организованная деятельность/Детская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нагрузка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Коммуникативная, познавательная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Познавательная, 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Исследовательская, познавательная, коммуникативная, трудовая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Творческая, изобразительная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</w:tr>
    </w:tbl>
    <w:p>
      <w:pPr>
        <w:spacing w:after="0"/>
        <w:ind w:left="0"/>
        <w:jc w:val="both"/>
      </w:pPr>
      <w:bookmarkStart w:name="z341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