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e89b" w14:textId="93ae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ротации первых руководителей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2021 года № 559. Зарегистрирован в Министерстве юстиции Республики Казахстан 12 ноября 2021 года № 25128.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первых руководителей государственных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ротации первых руководителей государственных организаций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ротации первых руководителей государственных организаций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проведения ротации первых руководителей государственных организаций образования (далее - первые руководители).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ротация первых руководителей государственных организаций образования (далее - ротация) -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Ротация первых руководителей осуществляется в пределах одного населенного пункта в соответствии с абзацем 2 пункта 5-1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ротации первых руководителей государственных организаций образования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ротации первых руководителей, кадровой службой органов управления образованием области, города республиканского значения, столицы, района (города областного значения) (далее - кадровая служба) формируется список первых руководителей, подлежащих ротации (далее - список) с указанием следующих сведений: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первого руководителя;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занимаемой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касательно стажа работы на занимаемой должности;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квалификационной категории,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 (далее - приказ № 83);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формируется ежегодно не позднее 10 числа последнего месяца квартала.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составления списка кадровая служба в течение 15 (пятнадцати) рабочих дней формирует отчет по показателям эффективности работы первого руководителя,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83</w:t>
      </w:r>
      <w:r>
        <w:rPr>
          <w:rFonts w:ascii="Times New Roman"/>
          <w:b w:val="false"/>
          <w:i w:val="false"/>
          <w:color w:val="000000"/>
          <w:sz w:val="28"/>
        </w:rPr>
        <w:t>, полученных из Национальной образовательной базы данных (далее - НОБД).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Показатели эффективности работы первого руководителя включают следующие сведения: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обучающихся возглавляемой организации образования;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педагогов, прошедших курсы повышения квалификации;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увеличении обучающихся и воспитанников, охваченных дополнительным образованием по сравнению с предыдущим годом;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динамике качества знаний, количество выпускников, получивших знак "Алтын белгi";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выпускников, поступивших в организации технического и профессионального, послесреднего образования, высшие учебные заведения (для специализированных организаций образования - поступление для обучения на бюджетной основе);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воспитанников/обучающихся, ставших победителями (призерами) областных, республиканских, международных олимпиад, конкурсов, соревнований;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у первого руководителя сертификата о курсах повышения квалификации в области менеджмента;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разработанных программ, учебно-методических комплексов, методических рекомендаций/пособий под руководством первого руководителя, одобренных учебно-методическим советом;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первым руководителем инновационно-экспериментальной деятельности, участие в социальных/образовательных проектах, влияющих на повышение качества обучения;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доля педагогов с высшим профессиональным образованием от общего количества педагогов организации образования;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доля педагогов, имеющих ученую/академическую степень;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доля педагогов, имеющих квалификационную категорию "педагог-исследователь", "педагог-мастер" от общего количества педагогов организации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количество педагогов, ставших победителями/призерами конкурсов профессионального мастерства.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сведений в </w:t>
      </w:r>
      <w:r>
        <w:rPr>
          <w:rFonts w:ascii="Times New Roman"/>
          <w:b w:val="false"/>
          <w:i w:val="false"/>
          <w:color w:val="000000"/>
          <w:sz w:val="28"/>
        </w:rPr>
        <w:t>НОБД</w:t>
      </w:r>
      <w:r>
        <w:rPr>
          <w:rFonts w:ascii="Times New Roman"/>
          <w:b w:val="false"/>
          <w:i w:val="false"/>
          <w:color w:val="000000"/>
          <w:sz w:val="28"/>
        </w:rPr>
        <w:t>, указанных в пункте 7 настоящих Правил, кадровая служба в течение 1 (одного) рабочего дня направляет запрос о представлении информации по электронной почте в организацию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в течение 2 (двух) рабочих дней со дня формирования отчета и получения дополнительной информации, формирует электронное портфолио на каждого первого руководителя и направляет на рассмотрение комиссии, создаваемой актом управления образования области, города республиканского значения и столицы.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состоит из 5 (пяти) человек, в том числе председателя, избираемого из числа членов комиссии. В состав комиссии входят представители управления образования области, города республиканского значения и столицы, отделов образования района (города областного значения), методических кабинетов (центров), средств массовой информации, общественных объединений в сфере образования.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организует заседания комиссии, не является ее членом.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оформляется протоколом, подписанным председателем, членами комиссии, присутствовавшими на заседании, а также секретарем.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путем открытого голосования. При равенстве голосов, голос председателя является решающим.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в течение 15 (пятнадцати) рабочих дней рассматривает представленное кадровой службой портфолио по каждому первому руководителю и принимает одно из следующих решений: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ротации между первыми руководителями в пределах должности;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проведении ротации между первыми руководителями в пределах должности.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в течение 7 (семи) рабочих дней направляется секретарем комиссии в кадровую службу.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для первого руководителя, находящегося на занимаемой должности 4 (четыре) года со дня его назначения на должность в данной организации образования с учетом рассмотрения комиссией портфолио первого руководителя. Комиссия принимает решение о ротации или первый руководитель продолжает работать в рамках трудового договора.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максимально допустимый срок пребывания первого руководителя на занимаемой должности в одной организации образования не превышает семи лет. Первые руководители, находящиеся на занимаемой должности семь и более лет, подлежат ротации.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Кадровая служба письменно уведомляет первого руководителя о предстоящей ротации не позднее, чем за 30 (тридцать) календарных дней до проведения ротации.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истечении срока уведомления орган управления образованием области, города республиканского значения, столицы, района (города областного значения) издает акт о назначении первого руководителя на должность в порядке перемещения сроком на 5 (пять) лет.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ротации первых руководителей имеющаяся квалификационная категория ротируемого сохраняется до истечения ее срока действия.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