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 w:asciiTheme="majorBidi" w:cstheme="majorBidi" w:hAnsiTheme="majorBidi"/>
          <w:b/>
          <w:b/>
          <w:bCs/>
          <w:color w:val="080808"/>
          <w:sz w:val="20"/>
          <w:szCs w:val="20"/>
          <w:lang w:val="ru-RU" w:eastAsia="ru-KZ"/>
        </w:rPr>
      </w:pP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val="kk-KZ" w:eastAsia="ru-KZ"/>
        </w:rPr>
        <w:t xml:space="preserve">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val="kk-KZ" w:eastAsia="ru-KZ"/>
        </w:rPr>
        <w:t>Утверждаю</w:t>
      </w: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val="ru-RU" w:eastAsia="ru-KZ"/>
        </w:rPr>
        <w:t>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 w:asciiTheme="majorBidi" w:cstheme="majorBidi" w:hAnsiTheme="majorBidi"/>
          <w:b/>
          <w:b/>
          <w:bCs/>
          <w:color w:val="080808"/>
          <w:sz w:val="20"/>
          <w:szCs w:val="20"/>
          <w:lang w:val="ru-RU" w:eastAsia="ru-KZ"/>
        </w:rPr>
      </w:pP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val="ru-RU" w:eastAsia="ru-KZ"/>
        </w:rPr>
        <w:t xml:space="preserve">                                                                                 </w:t>
      </w: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val="ru-RU" w:eastAsia="ru-KZ"/>
        </w:rPr>
        <w:t>Заведующая НШ № 36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 w:asciiTheme="majorBidi" w:cstheme="majorBidi" w:hAnsiTheme="majorBidi"/>
          <w:b/>
          <w:b/>
          <w:bCs/>
          <w:color w:val="080808"/>
          <w:sz w:val="20"/>
          <w:szCs w:val="20"/>
          <w:lang w:val="ru-RU" w:eastAsia="ru-KZ"/>
        </w:rPr>
      </w:pP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val="ru-RU" w:eastAsia="ru-KZ"/>
        </w:rPr>
        <w:t xml:space="preserve">                                                                                                     </w:t>
      </w: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val="ru-RU" w:eastAsia="ru-KZ"/>
        </w:rPr>
        <w:t>_______________ Фризен Н.П.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 w:asciiTheme="majorBidi" w:cstheme="majorBidi" w:hAnsiTheme="majorBidi"/>
          <w:b/>
          <w:b/>
          <w:bCs/>
          <w:color w:val="080808"/>
          <w:sz w:val="20"/>
          <w:szCs w:val="20"/>
          <w:lang w:eastAsia="ru-KZ"/>
        </w:rPr>
      </w:pPr>
      <w:r>
        <w:rPr>
          <w:rFonts w:eastAsia="Times New Roman" w:cs="Times New Roman" w:cstheme="majorBidi" w:ascii="Times New Roman" w:hAnsi="Times New Roman"/>
          <w:b/>
          <w:bCs/>
          <w:color w:val="080808"/>
          <w:sz w:val="20"/>
          <w:szCs w:val="20"/>
          <w:lang w:eastAsia="ru-KZ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 w:asciiTheme="majorBidi" w:cstheme="majorBidi" w:hAnsiTheme="majorBidi"/>
          <w:color w:val="080808"/>
          <w:sz w:val="20"/>
          <w:szCs w:val="20"/>
          <w:lang w:eastAsia="ru-KZ"/>
        </w:rPr>
      </w:pP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eastAsia="ru-KZ"/>
        </w:rPr>
        <w:t>ПЛАН МЕРОПРИЯТИЙ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 w:asciiTheme="majorBidi" w:cstheme="majorBidi" w:hAnsiTheme="majorBidi"/>
          <w:color w:val="080808"/>
          <w:sz w:val="20"/>
          <w:szCs w:val="20"/>
          <w:lang w:eastAsia="ru-KZ"/>
        </w:rPr>
      </w:pP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eastAsia="ru-KZ"/>
        </w:rPr>
        <w:t>по организации питания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 w:asciiTheme="majorBidi" w:cstheme="majorBidi" w:hAnsiTheme="majorBidi"/>
          <w:color w:val="080808"/>
          <w:sz w:val="20"/>
          <w:szCs w:val="20"/>
          <w:lang w:eastAsia="ru-KZ"/>
        </w:rPr>
      </w:pP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eastAsia="ru-KZ"/>
        </w:rPr>
        <w:t>КГУ «</w:t>
      </w: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val="ru-RU" w:eastAsia="ru-KZ"/>
        </w:rPr>
        <w:t>Началь</w:t>
      </w: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eastAsia="ru-KZ"/>
        </w:rPr>
        <w:t>ная школа №</w:t>
      </w: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val="ru-RU" w:eastAsia="ru-KZ"/>
        </w:rPr>
        <w:t>36</w:t>
      </w: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eastAsia="ru-KZ"/>
        </w:rPr>
        <w:t>» отдела образования Осакаровского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 w:asciiTheme="majorBidi" w:cstheme="majorBidi" w:hAnsiTheme="majorBidi"/>
          <w:color w:val="080808"/>
          <w:sz w:val="20"/>
          <w:szCs w:val="20"/>
          <w:lang w:eastAsia="ru-KZ"/>
        </w:rPr>
      </w:pPr>
      <w:r>
        <w:rPr>
          <w:rFonts w:eastAsia="Times New Roman" w:cs="Times New Roman" w:ascii="Times New Roman" w:hAnsi="Times New Roman" w:asciiTheme="majorBidi" w:cstheme="majorBidi" w:hAnsiTheme="majorBidi"/>
          <w:b/>
          <w:bCs/>
          <w:color w:val="080808"/>
          <w:sz w:val="20"/>
          <w:szCs w:val="20"/>
          <w:lang w:eastAsia="ru-KZ"/>
        </w:rPr>
        <w:t>на 2021– 2022 учебный год</w:t>
      </w:r>
    </w:p>
    <w:tbl>
      <w:tblPr>
        <w:tblW w:w="5000" w:type="pct"/>
        <w:jc w:val="left"/>
        <w:tblInd w:w="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noHBand="0" w:noVBand="1" w:firstColumn="1" w:lastRow="0" w:lastColumn="0" w:firstRow="1"/>
      </w:tblPr>
      <w:tblGrid>
        <w:gridCol w:w="365"/>
        <w:gridCol w:w="4512"/>
        <w:gridCol w:w="1334"/>
        <w:gridCol w:w="3143"/>
      </w:tblGrid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b/>
                <w:bCs/>
                <w:color w:val="080808"/>
                <w:sz w:val="20"/>
                <w:szCs w:val="20"/>
                <w:lang w:eastAsia="ru-KZ"/>
              </w:rPr>
              <w:t>№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b/>
                <w:bCs/>
                <w:color w:val="080808"/>
                <w:sz w:val="20"/>
                <w:szCs w:val="20"/>
                <w:lang w:eastAsia="ru-KZ"/>
              </w:rPr>
              <w:t>Мероприятия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b/>
                <w:bCs/>
                <w:color w:val="080808"/>
                <w:sz w:val="20"/>
                <w:szCs w:val="20"/>
                <w:lang w:eastAsia="ru-KZ"/>
              </w:rPr>
              <w:t>Сроки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b/>
                <w:bCs/>
                <w:color w:val="080808"/>
                <w:sz w:val="20"/>
                <w:szCs w:val="20"/>
                <w:lang w:eastAsia="ru-KZ"/>
              </w:rPr>
              <w:t>Ответственные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1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Создать необходимые хозяйственные условия для наиболее полного обеспечения учащихся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 xml:space="preserve">буфетным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питанием.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постоянно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арендатор столовой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2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Провести совещание при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 xml:space="preserve">заведующей НШ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по выполнению рекомендаций  по организации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буфетного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 питания.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27.08.2021г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cstheme="majorBidi" w:ascii="Times New Roman" w:hAnsi="Times New Roman"/>
                <w:color w:val="080808"/>
                <w:sz w:val="20"/>
                <w:szCs w:val="20"/>
                <w:lang w:eastAsia="ru-KZ"/>
              </w:rPr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3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Провести родительское собрание по выполнению рекомендаций  по организации бесплатного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 xml:space="preserve">буфетного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питания для учащихся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 xml:space="preserve">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 1-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 xml:space="preserve">4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классов.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01.09.2021г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cstheme="majorBidi" w:ascii="Times New Roman" w:hAnsi="Times New Roman"/>
                <w:color w:val="080808"/>
                <w:sz w:val="20"/>
                <w:szCs w:val="20"/>
                <w:lang w:eastAsia="ru-KZ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4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Приказом по школе утвердить ответственного за организацию бесплатного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 xml:space="preserve">буфетного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питания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до 05.09.2021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5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Создать бракиражную комиссию по проверке качества бесплатного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 xml:space="preserve">буфетного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питания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до 05.09.2021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7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Приказом по школе утвердить списки учащихся  1 –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4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 х классов, охваченных бесплатным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буфетным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 питанием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до 05.09.2021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8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Отслеживать пропуски учащихся и их соответствие с табелями по питанию и классными журналами.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постоянно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 xml:space="preserve">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9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Организовывать и проводить внеклассные мероприятия о правильном и разнообразном питании школьников.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 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постоянно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кл. руководител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ь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мед. работник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cstheme="majorBidi" w:ascii="Times New Roman" w:hAnsi="Times New Roman"/>
                <w:color w:val="080808"/>
                <w:sz w:val="20"/>
                <w:szCs w:val="20"/>
                <w:lang w:eastAsia="ru-KZ"/>
              </w:rPr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1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0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Строго следить за санитарным состоянием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столовой.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постоянно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мед. работник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1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1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Опрос учащихся о вкусовых качествах  питания. Анкетирование родителей, учащихся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Сентябрь - октябрь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кл. руководители,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члены брак. комиссии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1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2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Контроль за организацией просветительской работы по  пропаганде здорового питания среди детей и их родителей.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постоянно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cstheme="majorBidi" w:ascii="Times New Roman" w:hAnsi="Times New Roman"/>
                <w:color w:val="080808"/>
                <w:sz w:val="20"/>
                <w:szCs w:val="20"/>
                <w:lang w:eastAsia="ru-KZ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1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3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Мониторинг результативности организации питания обучающихся: охват обучающихся 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буфетным питанием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 xml:space="preserve"> питанием;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ежемесячно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1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4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Освещение в СМИ /печатные издания, статьи, заметки, детские стих – я и т. д.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в теч. года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  <w:tr>
        <w:trPr/>
        <w:tc>
          <w:tcPr>
            <w:tcW w:w="3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1</w:t>
            </w: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5</w:t>
            </w:r>
          </w:p>
        </w:tc>
        <w:tc>
          <w:tcPr>
            <w:tcW w:w="4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Держать на постоянном контроле дальнейшую организацию  питания, санитарного состояния и материального обеспечения столовой.</w:t>
            </w:r>
          </w:p>
        </w:tc>
        <w:tc>
          <w:tcPr>
            <w:tcW w:w="13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  <w:t>постоянно</w:t>
            </w:r>
          </w:p>
        </w:tc>
        <w:tc>
          <w:tcPr>
            <w:tcW w:w="31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 w:asciiTheme="majorBidi" w:cstheme="majorBidi" w:hAnsiTheme="majorBidi"/>
                <w:color w:val="080808"/>
                <w:sz w:val="20"/>
                <w:szCs w:val="20"/>
                <w:lang w:eastAsia="ru-KZ"/>
              </w:rPr>
            </w:pPr>
            <w:r>
              <w:rPr>
                <w:rFonts w:eastAsia="Times New Roman" w:cs="Times New Roman" w:ascii="Times New Roman" w:hAnsi="Times New Roman" w:asciiTheme="majorBidi" w:cstheme="majorBidi" w:hAnsiTheme="majorBidi"/>
                <w:color w:val="080808"/>
                <w:sz w:val="20"/>
                <w:szCs w:val="20"/>
                <w:lang w:val="ru-RU" w:eastAsia="ru-KZ"/>
              </w:rPr>
              <w:t>Заведующая школы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 w:asciiTheme="majorBidi" w:cstheme="majorBidi" w:hAnsiTheme="majorBidi"/>
          <w:sz w:val="20"/>
          <w:szCs w:val="20"/>
        </w:rPr>
      </w:pPr>
      <w:r>
        <w:rPr>
          <w:rFonts w:cs="Times New Roman" w:cstheme="majorBidi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 w:asciiTheme="majorBidi" w:cstheme="majorBidi" w:hAnsiTheme="majorBidi"/>
          <w:sz w:val="20"/>
          <w:szCs w:val="20"/>
        </w:rPr>
      </w:pPr>
      <w:r>
        <w:rPr>
          <w:rFonts w:cs="Times New Roman" w:cstheme="majorBidi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 w:asciiTheme="majorBidi" w:cstheme="majorBidi" w:hAnsiTheme="majorBidi"/>
          <w:sz w:val="20"/>
          <w:szCs w:val="20"/>
        </w:rPr>
      </w:pPr>
      <w:r>
        <w:rPr>
          <w:rFonts w:cs="Times New Roman" w:cstheme="majorBidi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cs="Arial"/>
          <w:color w:val="000000"/>
          <w:sz w:val="20"/>
          <w:szCs w:val="20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KZ" w:eastAsia="" w:bidi="he-IL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KZ" w:eastAsia="en-US" w:bidi="he-I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e2bb2"/>
    <w:pPr>
      <w:widowControl/>
      <w:bidi w:val="0"/>
      <w:spacing w:lineRule="auto" w:line="254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KZ" w:eastAsia="en-US" w:bidi="he-I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2058</Characters>
  <CharactersWithSpaces>2414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2022-06-10T18:20:00Z</dcterms:created>
  <dc:creator>Альфия</dc:creator>
  <dc:description/>
  <dc:language>en-US</dc:language>
  <cp:lastModifiedBy>Альфия</cp:lastModifiedBy>
  <dcterms:modified xsi:type="dcterms:W3CDTF">2022-06-10T18:21:00Z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