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Сыбайлас жемқорлыққа қарсы іс-қимыл туралы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Қазақстан Республикасының Заңы 2015 жылғы 18 қарашадағы № 410-V ҚРЗ.</w:t>
      </w:r>
    </w:p>
    <w:p w:rsidR="007214CF" w:rsidRPr="007214CF" w:rsidRDefault="007214CF" w:rsidP="007214CF">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hyperlink r:id="rId6" w:history="1">
        <w:r w:rsidRPr="007214CF">
          <w:rPr>
            <w:rFonts w:ascii="Arial" w:eastAsia="Times New Roman" w:hAnsi="Arial" w:cs="Arial"/>
            <w:color w:val="0000FF"/>
            <w:sz w:val="18"/>
            <w:szCs w:val="18"/>
            <w:u w:val="single"/>
            <w:lang w:eastAsia="ru-RU"/>
          </w:rPr>
          <w:t>МАЗМҰНЫ</w:t>
        </w:r>
      </w:hyperlink>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ЗҚАИ-ның ескертпесі!</w:t>
      </w:r>
      <w:r w:rsidRPr="007214CF">
        <w:rPr>
          <w:rFonts w:ascii="Arial" w:eastAsia="Times New Roman" w:hAnsi="Arial" w:cs="Arial"/>
          <w:color w:val="000000"/>
          <w:sz w:val="21"/>
          <w:szCs w:val="21"/>
          <w:lang w:eastAsia="ru-RU"/>
        </w:rPr>
        <w:br/>
        <w:t>      Осы Заңның қолданысқа енгізілу тәртібін </w:t>
      </w:r>
      <w:hyperlink r:id="rId7" w:anchor="243" w:history="1">
        <w:r w:rsidRPr="007214CF">
          <w:rPr>
            <w:rFonts w:ascii="Arial" w:eastAsia="Times New Roman" w:hAnsi="Arial" w:cs="Arial"/>
            <w:color w:val="0000FF"/>
            <w:sz w:val="21"/>
            <w:szCs w:val="21"/>
            <w:u w:val="single"/>
            <w:lang w:eastAsia="ru-RU"/>
          </w:rPr>
          <w:t>27-баптан</w:t>
        </w:r>
      </w:hyperlink>
      <w:r w:rsidRPr="007214CF">
        <w:rPr>
          <w:rFonts w:ascii="Arial" w:eastAsia="Times New Roman" w:hAnsi="Arial" w:cs="Arial"/>
          <w:color w:val="000000"/>
          <w:sz w:val="21"/>
          <w:szCs w:val="21"/>
          <w:lang w:eastAsia="ru-RU"/>
        </w:rPr>
        <w:t> қараңыз.</w:t>
      </w:r>
      <w:r w:rsidRPr="007214CF">
        <w:rPr>
          <w:rFonts w:ascii="Arial" w:eastAsia="Times New Roman" w:hAnsi="Arial" w:cs="Arial"/>
          <w:color w:val="000000"/>
          <w:sz w:val="21"/>
          <w:szCs w:val="21"/>
          <w:lang w:eastAsia="ru-RU"/>
        </w:rPr>
        <w:br/>
        <w:t>      Қолданушылар назарына!</w:t>
      </w:r>
      <w:r w:rsidRPr="007214CF">
        <w:rPr>
          <w:rFonts w:ascii="Arial" w:eastAsia="Times New Roman" w:hAnsi="Arial" w:cs="Arial"/>
          <w:color w:val="000000"/>
          <w:sz w:val="21"/>
          <w:szCs w:val="21"/>
          <w:lang w:eastAsia="ru-RU"/>
        </w:rPr>
        <w:br/>
        <w:t>      Қолданушыларға ыңғайлы болуы үшін ЗҚАИ мазмұнды жасады.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hyperlink r:id="rId8" w:history="1">
        <w:r w:rsidRPr="007214CF">
          <w:rPr>
            <w:rFonts w:ascii="Arial" w:eastAsia="Times New Roman" w:hAnsi="Arial" w:cs="Arial"/>
            <w:color w:val="0000FF"/>
            <w:sz w:val="21"/>
            <w:szCs w:val="21"/>
            <w:u w:val="single"/>
            <w:lang w:eastAsia="ru-RU"/>
          </w:rPr>
          <w:t>МАЗМҰНЫ</w:t>
        </w:r>
      </w:hyperlink>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1-тарау. ЖАЛПЫ ЕРЕЖЕЛЕР</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1-бап. Осы Заңда қамтылатын кейбір ұғымдарды түсіндіру</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Осы Заңда қамтылатын ұғымдар мынадай мағынада қолданылады: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xml:space="preserve">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w:t>
      </w:r>
      <w:r w:rsidRPr="007214CF">
        <w:rPr>
          <w:rFonts w:ascii="Arial" w:eastAsia="Times New Roman" w:hAnsi="Arial" w:cs="Arial"/>
          <w:color w:val="000000"/>
          <w:sz w:val="21"/>
          <w:szCs w:val="21"/>
          <w:lang w:eastAsia="ru-RU"/>
        </w:rPr>
        <w:lastRenderedPageBreak/>
        <w:t>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12) сыбайлас жемқорлық тәуекелі – сыбайлас жемқорлық құқық бұзушылықтарды жасауға ықпал ететін себептер мен жағдайлардың туындау мүмкіндігі;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xml:space="preserve">      13) сыбайлас жемқорлықтың алдын алу – сыбайлас жемқорлыққа қарсы іс-қимыл субъектілерінің алдын алу шаралары жүйесін әзірлеу және енгізу арқылы сыбайлас </w:t>
      </w:r>
      <w:r w:rsidRPr="007214CF">
        <w:rPr>
          <w:rFonts w:ascii="Arial" w:eastAsia="Times New Roman" w:hAnsi="Arial" w:cs="Arial"/>
          <w:color w:val="000000"/>
          <w:sz w:val="21"/>
          <w:szCs w:val="21"/>
          <w:lang w:eastAsia="ru-RU"/>
        </w:rPr>
        <w:lastRenderedPageBreak/>
        <w:t>жемқорлық құқық бұзушылықтар жасауға ықпал ететін себептер мен жағдайларды зерделеу, анықтау, шектеу және жою жөніндегі қызметі;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Ескерту. 1-бапқа өзгерістер енгізілді - ҚР 06.04.2016 </w:t>
      </w:r>
      <w:hyperlink r:id="rId9" w:anchor="72" w:history="1">
        <w:r w:rsidRPr="007214CF">
          <w:rPr>
            <w:rFonts w:ascii="Arial" w:eastAsia="Times New Roman" w:hAnsi="Arial" w:cs="Arial"/>
            <w:color w:val="0000FF"/>
            <w:sz w:val="21"/>
            <w:szCs w:val="21"/>
            <w:u w:val="single"/>
            <w:lang w:eastAsia="ru-RU"/>
          </w:rPr>
          <w:t>№ 484-V</w:t>
        </w:r>
      </w:hyperlink>
      <w:r w:rsidRPr="007214CF">
        <w:rPr>
          <w:rFonts w:ascii="Arial" w:eastAsia="Times New Roman" w:hAnsi="Arial" w:cs="Arial"/>
          <w:color w:val="000000"/>
          <w:sz w:val="21"/>
          <w:szCs w:val="21"/>
          <w:lang w:eastAsia="ru-RU"/>
        </w:rPr>
        <w:t> (алғашқы ресми жарияланған күнінен кейін күнтізбелік он күн өткен соң қолданысқа енгізіледі); 19.04.2019 </w:t>
      </w:r>
      <w:hyperlink r:id="rId10" w:anchor="864" w:history="1">
        <w:r w:rsidRPr="007214CF">
          <w:rPr>
            <w:rFonts w:ascii="Arial" w:eastAsia="Times New Roman" w:hAnsi="Arial" w:cs="Arial"/>
            <w:color w:val="0000FF"/>
            <w:sz w:val="21"/>
            <w:szCs w:val="21"/>
            <w:u w:val="single"/>
            <w:lang w:eastAsia="ru-RU"/>
          </w:rPr>
          <w:t>№ 249-VI</w:t>
        </w:r>
      </w:hyperlink>
      <w:r w:rsidRPr="007214CF">
        <w:rPr>
          <w:rFonts w:ascii="Arial" w:eastAsia="Times New Roman" w:hAnsi="Arial" w:cs="Arial"/>
          <w:color w:val="000000"/>
          <w:sz w:val="21"/>
          <w:szCs w:val="21"/>
          <w:lang w:eastAsia="ru-RU"/>
        </w:rPr>
        <w:t> (01.08.2019 бастап қолданысқа енгізіледі); 03.07.2019 </w:t>
      </w:r>
      <w:hyperlink r:id="rId11" w:anchor="1908" w:history="1">
        <w:r w:rsidRPr="007214CF">
          <w:rPr>
            <w:rFonts w:ascii="Arial" w:eastAsia="Times New Roman" w:hAnsi="Arial" w:cs="Arial"/>
            <w:color w:val="0000FF"/>
            <w:sz w:val="21"/>
            <w:szCs w:val="21"/>
            <w:u w:val="single"/>
            <w:lang w:eastAsia="ru-RU"/>
          </w:rPr>
          <w:t>№ 262-VI</w:t>
        </w:r>
      </w:hyperlink>
      <w:r w:rsidRPr="007214CF">
        <w:rPr>
          <w:rFonts w:ascii="Arial" w:eastAsia="Times New Roman" w:hAnsi="Arial" w:cs="Arial"/>
          <w:color w:val="000000"/>
          <w:sz w:val="21"/>
          <w:szCs w:val="21"/>
          <w:lang w:eastAsia="ru-RU"/>
        </w:rPr>
        <w:t> (01.01.2020 бастап қолданысқа енгізіледі); 26.11.2019 </w:t>
      </w:r>
      <w:hyperlink r:id="rId12" w:anchor="121" w:history="1">
        <w:r w:rsidRPr="007214CF">
          <w:rPr>
            <w:rFonts w:ascii="Arial" w:eastAsia="Times New Roman" w:hAnsi="Arial" w:cs="Arial"/>
            <w:color w:val="0000FF"/>
            <w:sz w:val="21"/>
            <w:szCs w:val="21"/>
            <w:u w:val="single"/>
            <w:lang w:eastAsia="ru-RU"/>
          </w:rPr>
          <w:t>№ 273-VI</w:t>
        </w:r>
      </w:hyperlink>
      <w:r w:rsidRPr="007214CF">
        <w:rPr>
          <w:rFonts w:ascii="Arial" w:eastAsia="Times New Roman" w:hAnsi="Arial" w:cs="Arial"/>
          <w:color w:val="000000"/>
          <w:sz w:val="21"/>
          <w:szCs w:val="21"/>
          <w:lang w:eastAsia="ru-RU"/>
        </w:rPr>
        <w:t> (алғашқы ресми жарияланған күнінен кейін күнтізбелік он күн өткен соң қолданысқа енгізіледі); 06.10.2020 </w:t>
      </w:r>
      <w:hyperlink r:id="rId13" w:anchor="z119" w:history="1">
        <w:r w:rsidRPr="007214CF">
          <w:rPr>
            <w:rFonts w:ascii="Arial" w:eastAsia="Times New Roman" w:hAnsi="Arial" w:cs="Arial"/>
            <w:color w:val="0000FF"/>
            <w:sz w:val="21"/>
            <w:szCs w:val="21"/>
            <w:u w:val="single"/>
            <w:lang w:eastAsia="ru-RU"/>
          </w:rPr>
          <w:t>№ 365-VI</w:t>
        </w:r>
      </w:hyperlink>
      <w:r w:rsidRPr="007214CF">
        <w:rPr>
          <w:rFonts w:ascii="Arial" w:eastAsia="Times New Roman" w:hAnsi="Arial" w:cs="Arial"/>
          <w:color w:val="000000"/>
          <w:sz w:val="21"/>
          <w:szCs w:val="21"/>
          <w:lang w:eastAsia="ru-RU"/>
        </w:rPr>
        <w:t> (алғашқы ресми жарияланған күнінен кейін күнтізбелік он күн өткен соң қолданысқа енгізіледі); 29.12.2021 </w:t>
      </w:r>
      <w:hyperlink r:id="rId14" w:anchor="z29" w:history="1">
        <w:r w:rsidRPr="007214CF">
          <w:rPr>
            <w:rFonts w:ascii="Arial" w:eastAsia="Times New Roman" w:hAnsi="Arial" w:cs="Arial"/>
            <w:color w:val="0000FF"/>
            <w:sz w:val="21"/>
            <w:szCs w:val="21"/>
            <w:u w:val="single"/>
            <w:lang w:eastAsia="ru-RU"/>
          </w:rPr>
          <w:t>№ 91-VII</w:t>
        </w:r>
      </w:hyperlink>
      <w:r w:rsidRPr="007214CF">
        <w:rPr>
          <w:rFonts w:ascii="Arial" w:eastAsia="Times New Roman" w:hAnsi="Arial" w:cs="Arial"/>
          <w:color w:val="000000"/>
          <w:sz w:val="21"/>
          <w:szCs w:val="21"/>
          <w:lang w:eastAsia="ru-RU"/>
        </w:rPr>
        <w:t> (алғашқы ресми жарияланған күнінен кейін күнтізбелік он күн өткен соң қолданысқа енгізіледі) Заңдарымен.</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2-бап. Осы Заңның қолданылу аясы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3-бап. Қазақстан Республикасының сыбайлас жемқорлыққа қарсы іс-қимыл туралы заңнамасы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4-бап. Сыбайлас жемқорлыққа қарсы іс-қимылдың негізгі қағидаттары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Сыбайлас жемқорлыққа қарсы іс-қимыл:</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 заңдылық;</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адам мен азаматтың құқықтарын, бостандықтары мен заңды мүдделерін қорғау басымдығы;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3) жариялылық пен ашықтық;</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4) мемлекет пен азаматтық қоғамның өзара іс-қимыл жасауы;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5) сыбайлас жемқорлыққа қарсы іс-қимыл шараларын жүйелі және кешенді пайдалану;</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6) сыбайлас жемқорлықтың алдын алу шараларын басым қолдану;</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lastRenderedPageBreak/>
        <w:t>      7) сыбайлас жемқорлыққа қарсы іс-қимылға жәрдем көрсететін адамдарды көтермелеу;</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8) сыбайлас жемқорлық құқық бұзушылықтарды жасағаны үшін жазаның бұлтартпастығы қағидаттары негізінде жүзеге асырылады.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5-бап. Сыбайлас жемқорлыққа қарсы іс-қимылдың мақсаты мен міндеттері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 Сыбайлас жемқорлыққа қарсы іс-қимылдың мақсаты қоғамда сыбайлас жемқорлықты жою болып табылады.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Сыбайлас жемқорлыққа қарсы іс-қимыл мақсатына қол жеткізу мынадай:</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 қоғамда сыбайлас жемқорлыққа төзбестік ахуалын қалыптастыру;</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сыбайлас жемқорлық құқық бұзушылықтар жасауға ықпал ететін жағдайлар мен себептерді анықтау және олардың салдарларын жою;</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3) сыбайлас жемқорлыққа қарсы іс-қимыл субъектілерінің өзара іс-қимылын нығайту;</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4) сыбайлас жемқорлыққа қарсы іс-қимыл жөніндегі халықаралық ынтымақтастықты дамыту;</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5) сыбайлас жемқорлық құқық бұзушылықтарды анықтау, жолын кесу, ашу және тергеп-тексеру міндеттерін шешу арқылы іске асырылады.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2-тарау. СЫБАЙЛАС ЖЕМҚОРЛЫҚҚА ҚАРСЫ ІС-ҚИМЫЛ ШАРАЛАРЫ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6-бап. Сыбайлас жемқорлыққа қарсы іс-қимыл шараларының жүйесі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Сыбайлас жемқорлыққа қарсы іс-қимыл шараларының жүйесі: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 сыбайлас жемқорлыққа қарсы мониторингті;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сыбайлас жемқорлық тәуекелдерін талдауды;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3) сыбайлас жемқорлыққа қарсы мәдениетті қалыптастыруды;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4) Қазақстан Республикасының заңнамасына сәйкес заңдық сараптама жүргізу кезінде сыбайлас жемқорлық сипаты бар нормаларды анықтауды;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5) сыбайлас жемқорлыққа қарсы стандарттарды қалыптастыруды және сақтауды;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6) қаржылық бақылауды;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7) сыбайлас жемқорлыққа қарсы шектеулерді;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8) мүдделер қақтығысын болғызбауды және шешуді;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9) кәсіпкерлік саласында сыбайлас жемқорлыққа қарсы іс-қимыл шараларын;</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10) сыбайлас жемқорлық құқық бұзушылықтарды анықтауды, жолын кесуді, ашуды және тергеп-тексеруді;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lastRenderedPageBreak/>
        <w:t>      11) сыбайлас жемқорлық құқық бұзушылықтар туралы хабарлауды;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12) сыбайлас жемқорлық құқық бұзушылықтардың салдарларын жоюды;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13) Сыбайлас жемқорлыққа қарсы іс-қимыл туралы ұлттық баяндаманы қалыптастыруды және жариялауды қамтиды.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Ескерту. 6-бапқа өзгеріс енгізілді - ҚР 26.11.2019 </w:t>
      </w:r>
      <w:hyperlink r:id="rId15" w:anchor="134" w:history="1">
        <w:r w:rsidRPr="007214CF">
          <w:rPr>
            <w:rFonts w:ascii="Arial" w:eastAsia="Times New Roman" w:hAnsi="Arial" w:cs="Arial"/>
            <w:color w:val="0000FF"/>
            <w:sz w:val="21"/>
            <w:szCs w:val="21"/>
            <w:u w:val="single"/>
            <w:lang w:eastAsia="ru-RU"/>
          </w:rPr>
          <w:t>№ 273-VI</w:t>
        </w:r>
      </w:hyperlink>
      <w:r w:rsidRPr="007214CF">
        <w:rPr>
          <w:rFonts w:ascii="Arial" w:eastAsia="Times New Roman" w:hAnsi="Arial" w:cs="Arial"/>
          <w:color w:val="000000"/>
          <w:sz w:val="21"/>
          <w:szCs w:val="21"/>
          <w:lang w:eastAsia="ru-RU"/>
        </w:rPr>
        <w:t> Заңымен (01.01.2020 бастап қолданысқа енгізіледі).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7-бап. Сыбайлас жемқорлыққа қарсы мониторинг</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5. Осы баптың ережелері арнаулы мемлекеттік органдардың қызметіне қолданылмайды.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8-бап. Сыбайлас жемқорлық тәуекелдерін талдау</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lastRenderedPageBreak/>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3. Осы баптың </w:t>
      </w:r>
      <w:hyperlink r:id="rId16" w:anchor="z67" w:history="1">
        <w:r w:rsidRPr="007214CF">
          <w:rPr>
            <w:rFonts w:ascii="Arial" w:eastAsia="Times New Roman" w:hAnsi="Arial" w:cs="Arial"/>
            <w:color w:val="0000FF"/>
            <w:sz w:val="21"/>
            <w:szCs w:val="21"/>
            <w:u w:val="single"/>
            <w:lang w:eastAsia="ru-RU"/>
          </w:rPr>
          <w:t>2-тармағының</w:t>
        </w:r>
      </w:hyperlink>
      <w:r w:rsidRPr="007214CF">
        <w:rPr>
          <w:rFonts w:ascii="Arial" w:eastAsia="Times New Roman" w:hAnsi="Arial" w:cs="Arial"/>
          <w:color w:val="000000"/>
          <w:sz w:val="21"/>
          <w:szCs w:val="21"/>
          <w:lang w:eastAsia="ru-RU"/>
        </w:rPr>
        <w:t> күші мына салалардағы қатынастарға:</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 прокуратура жүзеге асыратын жоғары қадағалауға;</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қылмыстық істер бойынша сотқа дейінгі іс жүргізуге;</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3) әкімшілік құқық бұзушылықтар туралы істер бойынша іс жүргізуге;</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4) сот төрелігіне;</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5) жедел-іздестіру қызметіне;</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6) қылмыстық-атқару қызметіне;</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7) Қазақстан Республикасының мемлекеттік құпиялар туралы заңнамасының талаптарының сақталуын бақылауға қолданылмайды.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4. Осы баптың </w:t>
      </w:r>
      <w:hyperlink r:id="rId17" w:anchor="z67" w:history="1">
        <w:r w:rsidRPr="007214CF">
          <w:rPr>
            <w:rFonts w:ascii="Arial" w:eastAsia="Times New Roman" w:hAnsi="Arial" w:cs="Arial"/>
            <w:color w:val="0000FF"/>
            <w:sz w:val="21"/>
            <w:szCs w:val="21"/>
            <w:u w:val="single"/>
            <w:lang w:eastAsia="ru-RU"/>
          </w:rPr>
          <w:t>2-тармағының</w:t>
        </w:r>
      </w:hyperlink>
      <w:r w:rsidRPr="007214CF">
        <w:rPr>
          <w:rFonts w:ascii="Arial" w:eastAsia="Times New Roman" w:hAnsi="Arial" w:cs="Arial"/>
          <w:color w:val="000000"/>
          <w:sz w:val="21"/>
          <w:szCs w:val="21"/>
          <w:lang w:eastAsia="ru-RU"/>
        </w:rPr>
        <w:t> ережелері арнаулы мемлекеттік органдардың қызметіне қолданылмайды.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Ескерту. 8-бапқа өзгеріс енгізілді - ҚР 03.07.2017 </w:t>
      </w:r>
      <w:hyperlink r:id="rId18" w:anchor="139" w:history="1">
        <w:r w:rsidRPr="007214CF">
          <w:rPr>
            <w:rFonts w:ascii="Arial" w:eastAsia="Times New Roman" w:hAnsi="Arial" w:cs="Arial"/>
            <w:color w:val="0000FF"/>
            <w:sz w:val="21"/>
            <w:szCs w:val="21"/>
            <w:u w:val="single"/>
            <w:lang w:eastAsia="ru-RU"/>
          </w:rPr>
          <w:t>№ 86-VI</w:t>
        </w:r>
      </w:hyperlink>
      <w:r w:rsidRPr="007214CF">
        <w:rPr>
          <w:rFonts w:ascii="Arial" w:eastAsia="Times New Roman" w:hAnsi="Arial" w:cs="Arial"/>
          <w:color w:val="000000"/>
          <w:sz w:val="21"/>
          <w:szCs w:val="21"/>
          <w:lang w:eastAsia="ru-RU"/>
        </w:rPr>
        <w:t> Конституциялық заңымен (алғашқы ресми жарияланған күнінен кейін күнтізбелік он күн өткен соң қолданысқа енгізіледі).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9-бап. Сыбайлас жемқорлыққа қарсы мәдениетті қалыптастыру</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10-бап. Сыбайлас жемқорлыққа қарсы стандарттар</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lastRenderedPageBreak/>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11-бап. Қаржылық бақылау шаралары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 Қаржылық бақылау шараларын жүзеге асыру мақсатында осы бапта айқындалған адамдар жеке тұлғалардың мынадай декларацияларын:</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 активтері мен міндеттемелері туралы декларацияны;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кірістері мен мүлкі туралы декларацияны ұсынады.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Активтері мен міндеттемелері туралы декларацияны: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 Қазақстан Республикасының Президенттігіне,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3. Кірістері мен мүлкі туралы декларацияны: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 жауапты мемлекеттік лауазымды атқаратын адамдар мен олардың жұбайлары (зайыптары);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мемлекеттік функцияларды орындауға уәкілеттік берілген адамдар мен олардың жұбайлары (зайыптары);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3) лауазымды адамдар мен олардың жұбайлары (зайыптары);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4) мемлекеттік функцияларды орындауға уәкілеттік берілген адамдарға теңестірілген адамдар мен олардың жұбайлары (зайыптары) ұсынады.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lastRenderedPageBreak/>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8. Мыналардың:</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осы баптың 2-тармағының 1)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осы баптың </w:t>
      </w:r>
      <w:hyperlink r:id="rId19" w:anchor="z95" w:history="1">
        <w:r w:rsidRPr="007214CF">
          <w:rPr>
            <w:rFonts w:ascii="Arial" w:eastAsia="Times New Roman" w:hAnsi="Arial" w:cs="Arial"/>
            <w:color w:val="0000FF"/>
            <w:sz w:val="21"/>
            <w:szCs w:val="21"/>
            <w:u w:val="single"/>
            <w:lang w:eastAsia="ru-RU"/>
          </w:rPr>
          <w:t>2-тармағының</w:t>
        </w:r>
      </w:hyperlink>
      <w:r w:rsidRPr="007214CF">
        <w:rPr>
          <w:rFonts w:ascii="Arial" w:eastAsia="Times New Roman" w:hAnsi="Arial" w:cs="Arial"/>
          <w:color w:val="000000"/>
          <w:sz w:val="21"/>
          <w:szCs w:val="21"/>
          <w:lang w:eastAsia="ru-RU"/>
        </w:rPr>
        <w:t>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 үшін негіз болып табылады.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осы баптың </w:t>
      </w:r>
      <w:hyperlink r:id="rId20" w:anchor="z96" w:history="1">
        <w:r w:rsidRPr="007214CF">
          <w:rPr>
            <w:rFonts w:ascii="Arial" w:eastAsia="Times New Roman" w:hAnsi="Arial" w:cs="Arial"/>
            <w:color w:val="0000FF"/>
            <w:sz w:val="21"/>
            <w:szCs w:val="21"/>
            <w:u w:val="single"/>
            <w:lang w:eastAsia="ru-RU"/>
          </w:rPr>
          <w:t>3-тармағында</w:t>
        </w:r>
      </w:hyperlink>
      <w:r w:rsidRPr="007214CF">
        <w:rPr>
          <w:rFonts w:ascii="Arial" w:eastAsia="Times New Roman" w:hAnsi="Arial" w:cs="Arial"/>
          <w:color w:val="000000"/>
          <w:sz w:val="21"/>
          <w:szCs w:val="21"/>
          <w:lang w:eastAsia="ru-RU"/>
        </w:rPr>
        <w:t>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9. Мыналар:</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 саяси мемлекеттік лауазымды атқаратын адамдар мен олардың жұбайлары (зайыптары);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"А" корпусындағы мемлекеттік әкімшілік лауазымды атқаратын адамдар мен олардың жұбайлары (зайыптары);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3) Қазақстан Республикасы Парламентінің депутаттары мен олардың жұбайлары (зайыптары);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3-1) Қазақстан Республикасындағы Адам құқықтары жөніндегі уәкіл;</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4) Қазақстан Республикасының судьялары мен олардың жұбайлары (зайыптары);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Жариялануға жататын мәліметтер тізбесін сыбайлас жемқорлыққа қарсы іс-қимыл жөніндегі уәкілетті орган айқындайды.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10. Осы баптың </w:t>
      </w:r>
      <w:hyperlink r:id="rId21" w:anchor="z104" w:history="1">
        <w:r w:rsidRPr="007214CF">
          <w:rPr>
            <w:rFonts w:ascii="Arial" w:eastAsia="Times New Roman" w:hAnsi="Arial" w:cs="Arial"/>
            <w:color w:val="0000FF"/>
            <w:sz w:val="21"/>
            <w:szCs w:val="21"/>
            <w:u w:val="single"/>
            <w:lang w:eastAsia="ru-RU"/>
          </w:rPr>
          <w:t>7-тармағының</w:t>
        </w:r>
      </w:hyperlink>
      <w:r w:rsidRPr="007214CF">
        <w:rPr>
          <w:rFonts w:ascii="Arial" w:eastAsia="Times New Roman" w:hAnsi="Arial" w:cs="Arial"/>
          <w:color w:val="000000"/>
          <w:sz w:val="21"/>
          <w:szCs w:val="21"/>
          <w:lang w:eastAsia="ru-RU"/>
        </w:rPr>
        <w:t> және 9-тармағының </w:t>
      </w:r>
      <w:hyperlink r:id="rId22" w:anchor="z109" w:history="1">
        <w:r w:rsidRPr="007214CF">
          <w:rPr>
            <w:rFonts w:ascii="Arial" w:eastAsia="Times New Roman" w:hAnsi="Arial" w:cs="Arial"/>
            <w:color w:val="0000FF"/>
            <w:sz w:val="21"/>
            <w:szCs w:val="21"/>
            <w:u w:val="single"/>
            <w:lang w:eastAsia="ru-RU"/>
          </w:rPr>
          <w:t>1)</w:t>
        </w:r>
      </w:hyperlink>
      <w:r w:rsidRPr="007214CF">
        <w:rPr>
          <w:rFonts w:ascii="Arial" w:eastAsia="Times New Roman" w:hAnsi="Arial" w:cs="Arial"/>
          <w:color w:val="000000"/>
          <w:sz w:val="21"/>
          <w:szCs w:val="21"/>
          <w:lang w:eastAsia="ru-RU"/>
        </w:rPr>
        <w:t> және </w:t>
      </w:r>
      <w:hyperlink r:id="rId23" w:anchor="z110" w:history="1">
        <w:r w:rsidRPr="007214CF">
          <w:rPr>
            <w:rFonts w:ascii="Arial" w:eastAsia="Times New Roman" w:hAnsi="Arial" w:cs="Arial"/>
            <w:color w:val="0000FF"/>
            <w:sz w:val="21"/>
            <w:szCs w:val="21"/>
            <w:u w:val="single"/>
            <w:lang w:eastAsia="ru-RU"/>
          </w:rPr>
          <w:t>2) тармақшаларының</w:t>
        </w:r>
      </w:hyperlink>
      <w:r w:rsidRPr="007214CF">
        <w:rPr>
          <w:rFonts w:ascii="Arial" w:eastAsia="Times New Roman" w:hAnsi="Arial" w:cs="Arial"/>
          <w:color w:val="000000"/>
          <w:sz w:val="21"/>
          <w:szCs w:val="21"/>
          <w:lang w:eastAsia="ru-RU"/>
        </w:rPr>
        <w:t> талаптары мемлекеттік құпияларды құрайтын мәліметтерге қолданылмайды.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lastRenderedPageBreak/>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Ескерту. 11-бапқа өзгеріс енгізілді - ҚР 26.11.2019 </w:t>
      </w:r>
      <w:hyperlink r:id="rId24" w:anchor="z136" w:history="1">
        <w:r w:rsidRPr="007214CF">
          <w:rPr>
            <w:rFonts w:ascii="Arial" w:eastAsia="Times New Roman" w:hAnsi="Arial" w:cs="Arial"/>
            <w:color w:val="0000FF"/>
            <w:sz w:val="21"/>
            <w:szCs w:val="21"/>
            <w:u w:val="single"/>
            <w:lang w:eastAsia="ru-RU"/>
          </w:rPr>
          <w:t>№ 273-VI</w:t>
        </w:r>
      </w:hyperlink>
      <w:r w:rsidRPr="007214CF">
        <w:rPr>
          <w:rFonts w:ascii="Arial" w:eastAsia="Times New Roman" w:hAnsi="Arial" w:cs="Arial"/>
          <w:color w:val="000000"/>
          <w:sz w:val="21"/>
          <w:szCs w:val="21"/>
          <w:lang w:eastAsia="ru-RU"/>
        </w:rPr>
        <w:t> (алғашқы ресми жарияланған күнінен кейін күнтізбелік он күн өткен соң қолданысқа енгізіледі); 03.07.2020 </w:t>
      </w:r>
      <w:hyperlink r:id="rId25" w:anchor="z205" w:history="1">
        <w:r w:rsidRPr="007214CF">
          <w:rPr>
            <w:rFonts w:ascii="Arial" w:eastAsia="Times New Roman" w:hAnsi="Arial" w:cs="Arial"/>
            <w:color w:val="0000FF"/>
            <w:sz w:val="21"/>
            <w:szCs w:val="21"/>
            <w:u w:val="single"/>
            <w:lang w:eastAsia="ru-RU"/>
          </w:rPr>
          <w:t>№ 359-VI</w:t>
        </w:r>
      </w:hyperlink>
      <w:r w:rsidRPr="007214CF">
        <w:rPr>
          <w:rFonts w:ascii="Arial" w:eastAsia="Times New Roman" w:hAnsi="Arial" w:cs="Arial"/>
          <w:color w:val="000000"/>
          <w:sz w:val="21"/>
          <w:szCs w:val="21"/>
          <w:lang w:eastAsia="ru-RU"/>
        </w:rPr>
        <w:t> (алғашқы ресми жарияланған күнінен кейін күнтізбелік он күн өткен соң қолданысқа енгізіледі); 29.12.2021 </w:t>
      </w:r>
      <w:hyperlink r:id="rId26" w:anchor="z30" w:history="1">
        <w:r w:rsidRPr="007214CF">
          <w:rPr>
            <w:rFonts w:ascii="Arial" w:eastAsia="Times New Roman" w:hAnsi="Arial" w:cs="Arial"/>
            <w:color w:val="0000FF"/>
            <w:sz w:val="21"/>
            <w:szCs w:val="21"/>
            <w:u w:val="single"/>
            <w:lang w:eastAsia="ru-RU"/>
          </w:rPr>
          <w:t>№ 91-VII</w:t>
        </w:r>
      </w:hyperlink>
      <w:r w:rsidRPr="007214CF">
        <w:rPr>
          <w:rFonts w:ascii="Arial" w:eastAsia="Times New Roman" w:hAnsi="Arial" w:cs="Arial"/>
          <w:color w:val="000000"/>
          <w:sz w:val="21"/>
          <w:szCs w:val="21"/>
          <w:lang w:eastAsia="ru-RU"/>
        </w:rPr>
        <w:t> (алғашқы ресми жарияланған күнінен кейін күнтізбелік он күн өткен соң қолданысқа енгізіледі) Заңдарымен.</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12-бап. Сыбайлас жемқорлыққа қарсы шектеулер</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 мемлекеттік функцияларды орындаумен сыйыспайтын қызметті жүзеге асыру;</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жақын туыстарының, жұбайлары (зайыптары) мен жекжаттарының бірге қызмет (жұмыс) істеуіне жол бермеу;</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lastRenderedPageBreak/>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Ескерту. 12-бапқа өзгерістер енгізілді - ҚР 26.11.2019 </w:t>
      </w:r>
      <w:hyperlink r:id="rId27" w:anchor="z137" w:history="1">
        <w:r w:rsidRPr="007214CF">
          <w:rPr>
            <w:rFonts w:ascii="Arial" w:eastAsia="Times New Roman" w:hAnsi="Arial" w:cs="Arial"/>
            <w:color w:val="0000FF"/>
            <w:sz w:val="21"/>
            <w:szCs w:val="21"/>
            <w:u w:val="single"/>
            <w:lang w:eastAsia="ru-RU"/>
          </w:rPr>
          <w:t>№ 273-VI</w:t>
        </w:r>
      </w:hyperlink>
      <w:r w:rsidRPr="007214CF">
        <w:rPr>
          <w:rFonts w:ascii="Arial" w:eastAsia="Times New Roman" w:hAnsi="Arial" w:cs="Arial"/>
          <w:color w:val="000000"/>
          <w:sz w:val="21"/>
          <w:szCs w:val="21"/>
          <w:lang w:eastAsia="ru-RU"/>
        </w:rPr>
        <w:t> (алғашқы ресми жарияланған күнінен кейін күнтізбелік он күн өткен соң қолданысқа енгізіледі); 06.10.2020 </w:t>
      </w:r>
      <w:hyperlink r:id="rId28" w:anchor="z123" w:history="1">
        <w:r w:rsidRPr="007214CF">
          <w:rPr>
            <w:rFonts w:ascii="Arial" w:eastAsia="Times New Roman" w:hAnsi="Arial" w:cs="Arial"/>
            <w:color w:val="0000FF"/>
            <w:sz w:val="21"/>
            <w:szCs w:val="21"/>
            <w:u w:val="single"/>
            <w:lang w:eastAsia="ru-RU"/>
          </w:rPr>
          <w:t>№ 365-VI</w:t>
        </w:r>
      </w:hyperlink>
      <w:r w:rsidRPr="007214CF">
        <w:rPr>
          <w:rFonts w:ascii="Arial" w:eastAsia="Times New Roman" w:hAnsi="Arial" w:cs="Arial"/>
          <w:color w:val="000000"/>
          <w:sz w:val="21"/>
          <w:szCs w:val="21"/>
          <w:lang w:eastAsia="ru-RU"/>
        </w:rPr>
        <w:t> (алғашқы ресми жарияланған күнінен кейін күнтізбелік он күн өткен соң қолданысқа енгізіледі); 19.12.2020 </w:t>
      </w:r>
      <w:hyperlink r:id="rId29" w:anchor="z241" w:history="1">
        <w:r w:rsidRPr="007214CF">
          <w:rPr>
            <w:rFonts w:ascii="Arial" w:eastAsia="Times New Roman" w:hAnsi="Arial" w:cs="Arial"/>
            <w:color w:val="0000FF"/>
            <w:sz w:val="21"/>
            <w:szCs w:val="21"/>
            <w:u w:val="single"/>
            <w:lang w:eastAsia="ru-RU"/>
          </w:rPr>
          <w:t>№ 384-VI</w:t>
        </w:r>
      </w:hyperlink>
      <w:r w:rsidRPr="007214CF">
        <w:rPr>
          <w:rFonts w:ascii="Arial" w:eastAsia="Times New Roman" w:hAnsi="Arial" w:cs="Arial"/>
          <w:color w:val="000000"/>
          <w:sz w:val="21"/>
          <w:szCs w:val="21"/>
          <w:lang w:eastAsia="ru-RU"/>
        </w:rPr>
        <w:t> (алғашқы ресми жарияланған күнінен кейін күнтізбелік он күн өткен соң қолданысқа енгізіледі) Заңдарымен.</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13-бап. Мемлекеттiк функцияларды орындаумен сыйыспайтын қызмет</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xml:space="preserve">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w:t>
      </w:r>
      <w:r w:rsidRPr="007214CF">
        <w:rPr>
          <w:rFonts w:ascii="Arial" w:eastAsia="Times New Roman" w:hAnsi="Arial" w:cs="Arial"/>
          <w:color w:val="000000"/>
          <w:sz w:val="21"/>
          <w:szCs w:val="21"/>
          <w:lang w:eastAsia="ru-RU"/>
        </w:rPr>
        <w:lastRenderedPageBreak/>
        <w:t>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3) педагогтік, ғылыми және өзге де шығармашылық қызметті қоспағанда, ақы төленетін басқа да қызметпен айналысуға тыйым салынады.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2. Алып тасталды - ҚР 26.11.2019 </w:t>
      </w:r>
      <w:hyperlink r:id="rId30" w:anchor="z140" w:history="1">
        <w:r w:rsidRPr="007214CF">
          <w:rPr>
            <w:rFonts w:ascii="Arial" w:eastAsia="Times New Roman" w:hAnsi="Arial" w:cs="Arial"/>
            <w:color w:val="0000FF"/>
            <w:sz w:val="21"/>
            <w:szCs w:val="21"/>
            <w:u w:val="single"/>
            <w:lang w:eastAsia="ru-RU"/>
          </w:rPr>
          <w:t>№ 273-VI</w:t>
        </w:r>
      </w:hyperlink>
      <w:r w:rsidRPr="007214CF">
        <w:rPr>
          <w:rFonts w:ascii="Arial" w:eastAsia="Times New Roman" w:hAnsi="Arial" w:cs="Arial"/>
          <w:color w:val="000000"/>
          <w:sz w:val="21"/>
          <w:szCs w:val="21"/>
          <w:lang w:eastAsia="ru-RU"/>
        </w:rPr>
        <w:t> Заңымен (алғашқы ресми жарияланған күнінен кейін күнтізбелік он күн өткен соң қолданысқа енгізіледі).</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p w:rsidR="007214CF" w:rsidRPr="007214CF" w:rsidRDefault="007214CF" w:rsidP="007214CF">
      <w:pPr>
        <w:spacing w:before="100" w:beforeAutospacing="1" w:after="100" w:afterAutospacing="1" w:line="240" w:lineRule="auto"/>
        <w:rPr>
          <w:rFonts w:ascii="Arial" w:eastAsia="Times New Roman" w:hAnsi="Arial" w:cs="Arial"/>
          <w:color w:val="000000"/>
          <w:sz w:val="21"/>
          <w:szCs w:val="21"/>
          <w:lang w:eastAsia="ru-RU"/>
        </w:rPr>
      </w:pPr>
      <w:r w:rsidRPr="007214CF">
        <w:rPr>
          <w:rFonts w:ascii="Arial" w:eastAsia="Times New Roman" w:hAnsi="Arial" w:cs="Arial"/>
          <w:color w:val="000000"/>
          <w:sz w:val="21"/>
          <w:szCs w:val="21"/>
          <w:lang w:eastAsia="ru-RU"/>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7214CF" w:rsidRDefault="007214CF">
      <w:bookmarkStart w:id="0" w:name="_GoBack"/>
      <w:bookmarkEnd w:id="0"/>
    </w:p>
    <w:sectPr w:rsidR="00721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5615A"/>
    <w:multiLevelType w:val="multilevel"/>
    <w:tmpl w:val="F36E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CF"/>
    <w:rsid w:val="00721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1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14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1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14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z150410.htm" TargetMode="External"/><Relationship Id="rId13" Type="http://schemas.openxmlformats.org/officeDocument/2006/relationships/hyperlink" Target="https://adilet.zan.kz/kaz/docs/Z2000000365" TargetMode="External"/><Relationship Id="rId18" Type="http://schemas.openxmlformats.org/officeDocument/2006/relationships/hyperlink" Target="https://adilet.zan.kz/kaz/docs/Z1700000086" TargetMode="External"/><Relationship Id="rId26" Type="http://schemas.openxmlformats.org/officeDocument/2006/relationships/hyperlink" Target="https://adilet.zan.kz/kaz/docs/Z2100000091" TargetMode="External"/><Relationship Id="rId3" Type="http://schemas.microsoft.com/office/2007/relationships/stylesWithEffects" Target="stylesWithEffects.xml"/><Relationship Id="rId21" Type="http://schemas.openxmlformats.org/officeDocument/2006/relationships/hyperlink" Target="https://adilet.zan.kz/kaz/docs/Z1500000410" TargetMode="External"/><Relationship Id="rId7" Type="http://schemas.openxmlformats.org/officeDocument/2006/relationships/hyperlink" Target="https://adilet.zan.kz/kaz/docs/Z1500000410" TargetMode="External"/><Relationship Id="rId12" Type="http://schemas.openxmlformats.org/officeDocument/2006/relationships/hyperlink" Target="https://adilet.zan.kz/kaz/docs/Z1900000273" TargetMode="External"/><Relationship Id="rId17" Type="http://schemas.openxmlformats.org/officeDocument/2006/relationships/hyperlink" Target="https://adilet.zan.kz/kaz/docs/Z1500000410" TargetMode="External"/><Relationship Id="rId25" Type="http://schemas.openxmlformats.org/officeDocument/2006/relationships/hyperlink" Target="https://adilet.zan.kz/kaz/docs/Z2000000359" TargetMode="External"/><Relationship Id="rId2" Type="http://schemas.openxmlformats.org/officeDocument/2006/relationships/styles" Target="styles.xml"/><Relationship Id="rId16" Type="http://schemas.openxmlformats.org/officeDocument/2006/relationships/hyperlink" Target="https://adilet.zan.kz/kaz/docs/Z1500000410" TargetMode="External"/><Relationship Id="rId20" Type="http://schemas.openxmlformats.org/officeDocument/2006/relationships/hyperlink" Target="https://adilet.zan.kz/kaz/docs/Z1500000410" TargetMode="External"/><Relationship Id="rId29" Type="http://schemas.openxmlformats.org/officeDocument/2006/relationships/hyperlink" Target="https://adilet.zan.kz/kaz/docs/Z2000000384" TargetMode="External"/><Relationship Id="rId1" Type="http://schemas.openxmlformats.org/officeDocument/2006/relationships/numbering" Target="numbering.xml"/><Relationship Id="rId6" Type="http://schemas.openxmlformats.org/officeDocument/2006/relationships/hyperlink" Target="https://adilet.zan.kz/kaz/docs/Z1500000410/z150410.htm" TargetMode="External"/><Relationship Id="rId11" Type="http://schemas.openxmlformats.org/officeDocument/2006/relationships/hyperlink" Target="https://adilet.zan.kz/kaz/docs/Z1900000262" TargetMode="External"/><Relationship Id="rId24" Type="http://schemas.openxmlformats.org/officeDocument/2006/relationships/hyperlink" Target="https://adilet.zan.kz/kaz/docs/Z190000027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ilet.zan.kz/kaz/docs/Z1900000273" TargetMode="External"/><Relationship Id="rId23" Type="http://schemas.openxmlformats.org/officeDocument/2006/relationships/hyperlink" Target="https://adilet.zan.kz/kaz/docs/Z1500000410" TargetMode="External"/><Relationship Id="rId28" Type="http://schemas.openxmlformats.org/officeDocument/2006/relationships/hyperlink" Target="https://adilet.zan.kz/kaz/docs/Z2000000365" TargetMode="External"/><Relationship Id="rId10" Type="http://schemas.openxmlformats.org/officeDocument/2006/relationships/hyperlink" Target="https://adilet.zan.kz/kaz/docs/Z1900000249" TargetMode="External"/><Relationship Id="rId19" Type="http://schemas.openxmlformats.org/officeDocument/2006/relationships/hyperlink" Target="https://adilet.zan.kz/kaz/docs/Z15000004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Z1600000484" TargetMode="External"/><Relationship Id="rId14" Type="http://schemas.openxmlformats.org/officeDocument/2006/relationships/hyperlink" Target="https://adilet.zan.kz/kaz/docs/Z2100000091" TargetMode="External"/><Relationship Id="rId22" Type="http://schemas.openxmlformats.org/officeDocument/2006/relationships/hyperlink" Target="https://adilet.zan.kz/kaz/docs/Z1500000410" TargetMode="External"/><Relationship Id="rId27" Type="http://schemas.openxmlformats.org/officeDocument/2006/relationships/hyperlink" Target="https://adilet.zan.kz/kaz/docs/Z1900000273" TargetMode="External"/><Relationship Id="rId30" Type="http://schemas.openxmlformats.org/officeDocument/2006/relationships/hyperlink" Target="https://adilet.zan.kz/kaz/docs/Z19000002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5007</Words>
  <Characters>28545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школа12</dc:creator>
  <cp:lastModifiedBy>школа12</cp:lastModifiedBy>
  <cp:revision>1</cp:revision>
  <dcterms:created xsi:type="dcterms:W3CDTF">2023-11-28T10:14:00Z</dcterms:created>
  <dcterms:modified xsi:type="dcterms:W3CDTF">2023-11-28T10:14:00Z</dcterms:modified>
</cp:coreProperties>
</file>