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29" w:rsidRDefault="00EE6129" w:rsidP="00EE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E6129" w:rsidRPr="00EE6129" w:rsidRDefault="00EE6129" w:rsidP="00EE61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6129">
        <w:rPr>
          <w:rFonts w:ascii="Times New Roman" w:hAnsi="Times New Roman" w:cs="Times New Roman"/>
          <w:b/>
          <w:sz w:val="28"/>
          <w:szCs w:val="28"/>
          <w:lang w:val="kk-KZ"/>
        </w:rPr>
        <w:t>Педикулездің алдын алу шаралары.</w:t>
      </w:r>
      <w:r w:rsidRPr="00EE6129">
        <w:rPr>
          <w:rFonts w:ascii="Times New Roman" w:hAnsi="Times New Roman" w:cs="Times New Roman"/>
          <w:b/>
          <w:sz w:val="28"/>
          <w:szCs w:val="28"/>
          <w:lang w:val="kk-KZ"/>
        </w:rPr>
        <w:br/>
      </w:r>
    </w:p>
    <w:p w:rsidR="00D06D09" w:rsidRDefault="00EE6129" w:rsidP="00EE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"Паразиттік аурулардың алдын алу жөніндегі санитариялық-эпидемияға қарсы және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санитариялық-профилактикалық іс-шараларды ұйымдастыруға және жүргізуге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қойылатын санитариялық-эпидемиологиялық талаптар" санитариялық қағидаларын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бекіту туралы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бұйрығының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13-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параграфінде көрсетілгендей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едикулездің алдын алу жөніндегі санитария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лық-эпидемияға қарсы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санитариялық-профилактикалық іс-шараларды ұйымдастыруға қойылатын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санитариялық-эпидемиологиялық талаптар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ға сәйкес балабақшамызда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педикулездің пайда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болуының және таралуының алдын алуға бағытталған педикулезге қарсы іс-шаралар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 xml:space="preserve">кешені </w:t>
      </w:r>
      <w:r w:rsidRPr="00EE6129">
        <w:rPr>
          <w:rFonts w:ascii="Times New Roman" w:hAnsi="Times New Roman" w:cs="Times New Roman"/>
          <w:sz w:val="28"/>
          <w:szCs w:val="28"/>
          <w:lang w:val="kk-KZ"/>
        </w:rPr>
        <w:t>қамтамасыз етіліп тұрады.</w:t>
      </w:r>
    </w:p>
    <w:p w:rsidR="00EE6129" w:rsidRPr="00EE6129" w:rsidRDefault="00EE6129" w:rsidP="00EE6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4231" cy="2457004"/>
            <wp:effectExtent l="0" t="0" r="0" b="635"/>
            <wp:docPr id="1" name="Рисунок 1" descr="C:\Users\User_1\Desktop\6f5ec1c4-dd64-4ffe-96c7-b7e9a7e31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\Desktop\6f5ec1c4-dd64-4ffe-96c7-b7e9a7e315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2" b="8080"/>
                    <a:stretch/>
                  </pic:blipFill>
                  <pic:spPr bwMode="auto">
                    <a:xfrm>
                      <a:off x="0" y="0"/>
                      <a:ext cx="2462915" cy="245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0795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</w:t>
      </w:r>
      <w:bookmarkStart w:id="0" w:name="_GoBack"/>
      <w:r w:rsidR="00FF07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42054" cy="2456481"/>
            <wp:effectExtent l="0" t="0" r="6350" b="1270"/>
            <wp:docPr id="2" name="Рисунок 2" descr="C:\Users\User_1\Desktop\9e024f7a-856c-4de8-8eb7-2726fbaf1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1\Desktop\9e024f7a-856c-4de8-8eb7-2726fbaf1e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45" cy="24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129" w:rsidRPr="00EE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47"/>
    <w:rsid w:val="00046FF0"/>
    <w:rsid w:val="0027040E"/>
    <w:rsid w:val="00B07447"/>
    <w:rsid w:val="00C03382"/>
    <w:rsid w:val="00D06D09"/>
    <w:rsid w:val="00EE6129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3</cp:revision>
  <dcterms:created xsi:type="dcterms:W3CDTF">2023-02-14T11:20:00Z</dcterms:created>
  <dcterms:modified xsi:type="dcterms:W3CDTF">2023-02-14T11:30:00Z</dcterms:modified>
</cp:coreProperties>
</file>